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5190816"/>
        <w:docPartObj>
          <w:docPartGallery w:val="Cover Pages"/>
          <w:docPartUnique/>
        </w:docPartObj>
      </w:sdtPr>
      <w:sdtEndPr>
        <w:rPr>
          <w:rStyle w:val="Heading2Char"/>
          <w:b/>
          <w:bCs/>
          <w:caps w:val="0"/>
          <w:color w:val="000000" w:themeColor="text1"/>
          <w:sz w:val="44"/>
          <w:szCs w:val="44"/>
        </w:rPr>
      </w:sdtEndPr>
      <w:sdtContent>
        <w:tbl>
          <w:tblPr>
            <w:tblW w:w="5000" w:type="pct"/>
            <w:jc w:val="center"/>
            <w:tblLook w:val="04A0"/>
          </w:tblPr>
          <w:tblGrid>
            <w:gridCol w:w="9576"/>
          </w:tblGrid>
          <w:tr w:rsidR="005E6C7F">
            <w:trPr>
              <w:trHeight w:val="2880"/>
              <w:jc w:val="center"/>
            </w:trPr>
            <w:tc>
              <w:tcPr>
                <w:tcW w:w="5000" w:type="pct"/>
              </w:tcPr>
              <w:p w:rsidR="005E6C7F" w:rsidRDefault="005E6C7F" w:rsidP="005E6C7F">
                <w:pPr>
                  <w:pStyle w:val="NoSpacing"/>
                  <w:rPr>
                    <w:rFonts w:asciiTheme="majorHAnsi" w:eastAsiaTheme="majorEastAsia" w:hAnsiTheme="majorHAnsi" w:cstheme="majorBidi"/>
                    <w:caps/>
                  </w:rPr>
                </w:pPr>
                <w:r>
                  <w:rPr>
                    <w:rFonts w:asciiTheme="majorHAnsi" w:eastAsiaTheme="majorEastAsia" w:hAnsiTheme="majorHAnsi" w:cstheme="majorBidi"/>
                    <w:caps/>
                  </w:rPr>
                  <w:t>Demonstration Project: Libraries Supporting Student Learning</w:t>
                </w:r>
              </w:p>
            </w:tc>
          </w:tr>
          <w:tr w:rsidR="005E6C7F">
            <w:trPr>
              <w:trHeight w:val="1440"/>
              <w:jc w:val="center"/>
            </w:trPr>
            <w:tc>
              <w:tcPr>
                <w:tcW w:w="5000" w:type="pct"/>
                <w:tcBorders>
                  <w:bottom w:val="single" w:sz="4" w:space="0" w:color="4F81BD" w:themeColor="accent1"/>
                </w:tcBorders>
                <w:vAlign w:val="center"/>
              </w:tcPr>
              <w:p w:rsidR="005E6C7F" w:rsidRDefault="005E6C7F" w:rsidP="005E6C7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Demonstration Project: The Reading Connection</w:t>
                </w:r>
              </w:p>
            </w:tc>
          </w:tr>
          <w:tr w:rsidR="005E6C7F">
            <w:trPr>
              <w:trHeight w:val="720"/>
              <w:jc w:val="center"/>
            </w:trPr>
            <w:sdt>
              <w:sdtPr>
                <w:rPr>
                  <w:rFonts w:asciiTheme="majorHAnsi" w:eastAsiaTheme="majorEastAsia" w:hAnsiTheme="majorHAnsi" w:cstheme="majorBidi"/>
                  <w:sz w:val="44"/>
                  <w:szCs w:val="44"/>
                </w:rPr>
                <w:alias w:val="Subtitle"/>
                <w:id w:val="15524255"/>
                <w:placeholder>
                  <w:docPart w:val="C5B5F50FC7464850B98C05C00126D344"/>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5E6C7F" w:rsidRDefault="005E6C7F" w:rsidP="005E6C7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The Afterschool Program that makes Reading Relevant in Denver Public Schools</w:t>
                    </w:r>
                  </w:p>
                </w:tc>
              </w:sdtContent>
            </w:sdt>
          </w:tr>
          <w:tr w:rsidR="005E6C7F">
            <w:trPr>
              <w:trHeight w:val="360"/>
              <w:jc w:val="center"/>
            </w:trPr>
            <w:tc>
              <w:tcPr>
                <w:tcW w:w="5000" w:type="pct"/>
                <w:vAlign w:val="center"/>
              </w:tcPr>
              <w:p w:rsidR="005E6C7F" w:rsidRDefault="005E6C7F">
                <w:pPr>
                  <w:pStyle w:val="NoSpacing"/>
                  <w:jc w:val="center"/>
                </w:pPr>
              </w:p>
            </w:tc>
          </w:tr>
          <w:tr w:rsidR="005E6C7F">
            <w:trPr>
              <w:trHeight w:val="360"/>
              <w:jc w:val="center"/>
            </w:trPr>
            <w:tc>
              <w:tcPr>
                <w:tcW w:w="5000" w:type="pct"/>
                <w:vAlign w:val="center"/>
              </w:tcPr>
              <w:p w:rsidR="005E6C7F" w:rsidRDefault="005E6C7F">
                <w:pPr>
                  <w:pStyle w:val="NoSpacing"/>
                  <w:jc w:val="center"/>
                  <w:rPr>
                    <w:b/>
                    <w:bCs/>
                  </w:rPr>
                </w:pPr>
              </w:p>
              <w:p w:rsidR="005E6C7F" w:rsidRDefault="005E6C7F">
                <w:pPr>
                  <w:pStyle w:val="NoSpacing"/>
                  <w:jc w:val="center"/>
                  <w:rPr>
                    <w:b/>
                    <w:bCs/>
                  </w:rPr>
                </w:pPr>
              </w:p>
              <w:p w:rsidR="005E6C7F" w:rsidRDefault="005E6C7F">
                <w:pPr>
                  <w:pStyle w:val="NoSpacing"/>
                  <w:jc w:val="center"/>
                  <w:rPr>
                    <w:b/>
                    <w:bCs/>
                  </w:rPr>
                </w:pPr>
              </w:p>
              <w:p w:rsidR="005E6C7F" w:rsidRDefault="005E6C7F">
                <w:pPr>
                  <w:pStyle w:val="NoSpacing"/>
                  <w:jc w:val="center"/>
                  <w:rPr>
                    <w:b/>
                    <w:bCs/>
                  </w:rPr>
                </w:pPr>
              </w:p>
              <w:p w:rsidR="005E6C7F" w:rsidRDefault="005E6C7F">
                <w:pPr>
                  <w:pStyle w:val="NoSpacing"/>
                  <w:jc w:val="center"/>
                  <w:rPr>
                    <w:b/>
                    <w:bCs/>
                  </w:rPr>
                </w:pPr>
              </w:p>
              <w:p w:rsidR="005E6C7F" w:rsidRDefault="005E6C7F">
                <w:pPr>
                  <w:pStyle w:val="NoSpacing"/>
                  <w:jc w:val="center"/>
                  <w:rPr>
                    <w:b/>
                    <w:bCs/>
                  </w:rPr>
                </w:pPr>
                <w:proofErr w:type="spellStart"/>
                <w:r>
                  <w:rPr>
                    <w:b/>
                    <w:bCs/>
                  </w:rPr>
                  <w:t>Jolanda</w:t>
                </w:r>
                <w:proofErr w:type="spellEnd"/>
                <w:r>
                  <w:rPr>
                    <w:b/>
                    <w:bCs/>
                  </w:rPr>
                  <w:t xml:space="preserve"> Durbin &amp; </w:t>
                </w:r>
                <w:sdt>
                  <w:sdtPr>
                    <w:rPr>
                      <w:b/>
                      <w:bCs/>
                    </w:rPr>
                    <w:alias w:val="Author"/>
                    <w:id w:val="15524260"/>
                    <w:placeholder>
                      <w:docPart w:val="90AD210219574B7CA7B5AC278487E448"/>
                    </w:placeholder>
                    <w:dataBinding w:prefixMappings="xmlns:ns0='http://schemas.openxmlformats.org/package/2006/metadata/core-properties' xmlns:ns1='http://purl.org/dc/elements/1.1/'" w:xpath="/ns0:coreProperties[1]/ns1:creator[1]" w:storeItemID="{6C3C8BC8-F283-45AE-878A-BAB7291924A1}"/>
                    <w:text/>
                  </w:sdtPr>
                  <w:sdtContent>
                    <w:r>
                      <w:rPr>
                        <w:b/>
                        <w:bCs/>
                      </w:rPr>
                      <w:t>Earline Hill</w:t>
                    </w:r>
                  </w:sdtContent>
                </w:sdt>
              </w:p>
            </w:tc>
          </w:tr>
          <w:tr w:rsidR="005E6C7F">
            <w:trPr>
              <w:trHeight w:val="360"/>
              <w:jc w:val="center"/>
            </w:trPr>
            <w:tc>
              <w:tcPr>
                <w:tcW w:w="5000" w:type="pct"/>
                <w:vAlign w:val="center"/>
              </w:tcPr>
              <w:p w:rsidR="005E6C7F" w:rsidRDefault="005E6C7F" w:rsidP="005E6C7F">
                <w:pPr>
                  <w:pStyle w:val="NoSpacing"/>
                  <w:jc w:val="center"/>
                  <w:rPr>
                    <w:b/>
                    <w:bCs/>
                  </w:rPr>
                </w:pPr>
                <w:r>
                  <w:rPr>
                    <w:b/>
                    <w:bCs/>
                  </w:rPr>
                  <w:t>University of Denver</w:t>
                </w:r>
              </w:p>
              <w:p w:rsidR="005E6C7F" w:rsidRDefault="005E6C7F" w:rsidP="005E6C7F">
                <w:pPr>
                  <w:pStyle w:val="NoSpacing"/>
                  <w:jc w:val="center"/>
                  <w:rPr>
                    <w:b/>
                    <w:bCs/>
                  </w:rPr>
                </w:pPr>
                <w:r>
                  <w:rPr>
                    <w:b/>
                    <w:bCs/>
                  </w:rPr>
                  <w:t>LIS 4510 Children’s Materials and Services</w:t>
                </w:r>
              </w:p>
              <w:p w:rsidR="005E6C7F" w:rsidRDefault="005E6C7F" w:rsidP="005E6C7F">
                <w:pPr>
                  <w:pStyle w:val="NoSpacing"/>
                  <w:jc w:val="center"/>
                  <w:rPr>
                    <w:b/>
                    <w:bCs/>
                  </w:rPr>
                </w:pPr>
                <w:r>
                  <w:rPr>
                    <w:b/>
                    <w:bCs/>
                  </w:rPr>
                  <w:t>11/3/2010</w:t>
                </w:r>
              </w:p>
            </w:tc>
          </w:tr>
        </w:tbl>
        <w:p w:rsidR="005E6C7F" w:rsidRDefault="005E6C7F"/>
        <w:p w:rsidR="005E6C7F" w:rsidRDefault="005E6C7F"/>
        <w:p w:rsidR="005E6C7F" w:rsidRDefault="005E6C7F"/>
        <w:p w:rsidR="005E6C7F" w:rsidRDefault="005E6C7F">
          <w:pPr>
            <w:rPr>
              <w:rStyle w:val="Heading2Char"/>
              <w:b w:val="0"/>
              <w:bCs w:val="0"/>
              <w:color w:val="000000" w:themeColor="text1"/>
              <w:spacing w:val="5"/>
              <w:kern w:val="28"/>
              <w:sz w:val="44"/>
              <w:szCs w:val="44"/>
            </w:rPr>
          </w:pPr>
          <w:r>
            <w:rPr>
              <w:rStyle w:val="Heading2Char"/>
              <w:b w:val="0"/>
              <w:bCs w:val="0"/>
              <w:color w:val="000000" w:themeColor="text1"/>
              <w:sz w:val="44"/>
              <w:szCs w:val="44"/>
            </w:rPr>
            <w:br w:type="page"/>
          </w:r>
        </w:p>
      </w:sdtContent>
    </w:sdt>
    <w:p w:rsidR="006B03AB" w:rsidRPr="005E6C7F" w:rsidRDefault="001B5EBC" w:rsidP="006B03AB">
      <w:pPr>
        <w:pStyle w:val="Title"/>
        <w:rPr>
          <w:rStyle w:val="Heading2Char"/>
          <w:b w:val="0"/>
          <w:bCs w:val="0"/>
          <w:color w:val="000000" w:themeColor="text1"/>
          <w:sz w:val="44"/>
          <w:szCs w:val="44"/>
        </w:rPr>
      </w:pPr>
      <w:r w:rsidRPr="005E6C7F">
        <w:rPr>
          <w:rStyle w:val="Heading2Char"/>
          <w:b w:val="0"/>
          <w:bCs w:val="0"/>
          <w:color w:val="000000" w:themeColor="text1"/>
          <w:sz w:val="44"/>
          <w:szCs w:val="44"/>
        </w:rPr>
        <w:lastRenderedPageBreak/>
        <w:t xml:space="preserve">Demonstration Project: </w:t>
      </w:r>
      <w:r w:rsidR="006B03AB" w:rsidRPr="005E6C7F">
        <w:rPr>
          <w:rStyle w:val="Heading2Char"/>
          <w:b w:val="0"/>
          <w:bCs w:val="0"/>
          <w:color w:val="000000" w:themeColor="text1"/>
          <w:sz w:val="44"/>
          <w:szCs w:val="44"/>
        </w:rPr>
        <w:t>The Reading Connection</w:t>
      </w:r>
    </w:p>
    <w:p w:rsidR="001B5EBC" w:rsidRPr="005E6C7F" w:rsidRDefault="006B03AB" w:rsidP="006B03AB">
      <w:pPr>
        <w:pStyle w:val="Subtitle"/>
        <w:rPr>
          <w:rStyle w:val="Heading2Char"/>
          <w:b w:val="0"/>
          <w:bCs w:val="0"/>
          <w:color w:val="000000" w:themeColor="text1"/>
          <w:sz w:val="24"/>
          <w:szCs w:val="24"/>
        </w:rPr>
      </w:pPr>
      <w:r w:rsidRPr="005E6C7F">
        <w:rPr>
          <w:rStyle w:val="Heading2Char"/>
          <w:color w:val="000000" w:themeColor="text1"/>
          <w:sz w:val="24"/>
          <w:szCs w:val="24"/>
        </w:rPr>
        <w:t xml:space="preserve"> </w:t>
      </w:r>
      <w:r w:rsidRPr="005E6C7F">
        <w:rPr>
          <w:rStyle w:val="Heading2Char"/>
          <w:b w:val="0"/>
          <w:bCs w:val="0"/>
          <w:color w:val="000000" w:themeColor="text1"/>
          <w:sz w:val="24"/>
          <w:szCs w:val="24"/>
        </w:rPr>
        <w:t>The Afterschool Program that Makes Reading Relevant in Denver Public Schools</w:t>
      </w:r>
    </w:p>
    <w:p w:rsidR="006B03AB" w:rsidRPr="006B03AB" w:rsidRDefault="006B03AB" w:rsidP="00052B18">
      <w:pPr>
        <w:spacing w:after="0" w:line="480" w:lineRule="auto"/>
        <w:ind w:firstLine="720"/>
        <w:rPr>
          <w:rStyle w:val="Heading2Char"/>
          <w:rFonts w:asciiTheme="minorHAnsi" w:hAnsiTheme="minorHAnsi"/>
          <w:b w:val="0"/>
          <w:color w:val="auto"/>
          <w:sz w:val="22"/>
          <w:szCs w:val="22"/>
        </w:rPr>
      </w:pPr>
      <w:r w:rsidRPr="006B03AB">
        <w:rPr>
          <w:rStyle w:val="Heading2Char"/>
          <w:rFonts w:asciiTheme="minorHAnsi" w:hAnsiTheme="minorHAnsi"/>
          <w:b w:val="0"/>
          <w:color w:val="auto"/>
          <w:sz w:val="22"/>
          <w:szCs w:val="22"/>
        </w:rPr>
        <w:t xml:space="preserve">The Reading Connection is an innovative program that </w:t>
      </w:r>
      <w:r w:rsidR="00EA442C">
        <w:rPr>
          <w:rStyle w:val="Heading2Char"/>
          <w:rFonts w:asciiTheme="minorHAnsi" w:hAnsiTheme="minorHAnsi"/>
          <w:b w:val="0"/>
          <w:color w:val="auto"/>
          <w:sz w:val="22"/>
          <w:szCs w:val="22"/>
        </w:rPr>
        <w:t xml:space="preserve">requires teachers and media center librarians to work together to create </w:t>
      </w:r>
      <w:r w:rsidR="005D7A70">
        <w:rPr>
          <w:rStyle w:val="Heading2Char"/>
          <w:rFonts w:asciiTheme="minorHAnsi" w:hAnsiTheme="minorHAnsi"/>
          <w:b w:val="0"/>
          <w:color w:val="auto"/>
          <w:sz w:val="22"/>
          <w:szCs w:val="22"/>
        </w:rPr>
        <w:t xml:space="preserve">year round </w:t>
      </w:r>
      <w:r w:rsidR="00EA442C">
        <w:rPr>
          <w:rStyle w:val="Heading2Char"/>
          <w:rFonts w:asciiTheme="minorHAnsi" w:hAnsiTheme="minorHAnsi"/>
          <w:b w:val="0"/>
          <w:color w:val="auto"/>
          <w:sz w:val="22"/>
          <w:szCs w:val="22"/>
        </w:rPr>
        <w:t>after-school programs and activities that support and enhance classroom learning goals. The Reading Connection provides a framework for targeting Denver Public School (DPS) student performance goals</w:t>
      </w:r>
      <w:r w:rsidR="00052B18">
        <w:rPr>
          <w:rStyle w:val="Heading2Char"/>
          <w:rFonts w:asciiTheme="minorHAnsi" w:hAnsiTheme="minorHAnsi"/>
          <w:b w:val="0"/>
          <w:color w:val="auto"/>
          <w:sz w:val="22"/>
          <w:szCs w:val="22"/>
        </w:rPr>
        <w:t xml:space="preserve">. Interdisciplinary in nature, the Reading Connection focuses on achieving student outcomes that demonstrate thinking, reading and writing critically across the curriculum. The Reading Connection programs and activities reinforce the Colorado content standards for reading and writing and introduce the </w:t>
      </w:r>
      <w:r w:rsidR="00030331">
        <w:rPr>
          <w:rStyle w:val="Heading2Char"/>
          <w:rFonts w:asciiTheme="minorHAnsi" w:hAnsiTheme="minorHAnsi"/>
          <w:b w:val="0"/>
          <w:color w:val="auto"/>
          <w:sz w:val="22"/>
          <w:szCs w:val="22"/>
        </w:rPr>
        <w:t xml:space="preserve">Partnership for </w:t>
      </w:r>
      <w:r w:rsidR="00052B18">
        <w:rPr>
          <w:rStyle w:val="Heading2Char"/>
          <w:rFonts w:asciiTheme="minorHAnsi" w:hAnsiTheme="minorHAnsi"/>
          <w:b w:val="0"/>
          <w:color w:val="auto"/>
          <w:sz w:val="22"/>
          <w:szCs w:val="22"/>
        </w:rPr>
        <w:t>21</w:t>
      </w:r>
      <w:r w:rsidR="00052B18" w:rsidRPr="00052B18">
        <w:rPr>
          <w:rStyle w:val="Heading2Char"/>
          <w:rFonts w:asciiTheme="minorHAnsi" w:hAnsiTheme="minorHAnsi"/>
          <w:b w:val="0"/>
          <w:color w:val="auto"/>
          <w:sz w:val="22"/>
          <w:szCs w:val="22"/>
          <w:vertAlign w:val="superscript"/>
        </w:rPr>
        <w:t>st</w:t>
      </w:r>
      <w:r w:rsidR="00052B18">
        <w:rPr>
          <w:rStyle w:val="Heading2Char"/>
          <w:rFonts w:asciiTheme="minorHAnsi" w:hAnsiTheme="minorHAnsi"/>
          <w:b w:val="0"/>
          <w:color w:val="auto"/>
          <w:sz w:val="22"/>
          <w:szCs w:val="22"/>
        </w:rPr>
        <w:t xml:space="preserve"> </w:t>
      </w:r>
      <w:r w:rsidR="00030331">
        <w:rPr>
          <w:rStyle w:val="Heading2Char"/>
          <w:rFonts w:asciiTheme="minorHAnsi" w:hAnsiTheme="minorHAnsi"/>
          <w:b w:val="0"/>
          <w:color w:val="auto"/>
          <w:sz w:val="22"/>
          <w:szCs w:val="22"/>
        </w:rPr>
        <w:t>C</w:t>
      </w:r>
      <w:r w:rsidR="00052B18">
        <w:rPr>
          <w:rStyle w:val="Heading2Char"/>
          <w:rFonts w:asciiTheme="minorHAnsi" w:hAnsiTheme="minorHAnsi"/>
          <w:b w:val="0"/>
          <w:color w:val="auto"/>
          <w:sz w:val="22"/>
          <w:szCs w:val="22"/>
        </w:rPr>
        <w:t xml:space="preserve">entury </w:t>
      </w:r>
      <w:r w:rsidR="00030331">
        <w:rPr>
          <w:rStyle w:val="Heading2Char"/>
          <w:rFonts w:asciiTheme="minorHAnsi" w:hAnsiTheme="minorHAnsi"/>
          <w:b w:val="0"/>
          <w:color w:val="auto"/>
          <w:sz w:val="22"/>
          <w:szCs w:val="22"/>
        </w:rPr>
        <w:t xml:space="preserve">Skills (P21) organization’s </w:t>
      </w:r>
      <w:r w:rsidR="00052B18">
        <w:rPr>
          <w:rStyle w:val="Heading2Char"/>
          <w:rFonts w:asciiTheme="minorHAnsi" w:hAnsiTheme="minorHAnsi"/>
          <w:b w:val="0"/>
          <w:color w:val="auto"/>
          <w:sz w:val="22"/>
          <w:szCs w:val="22"/>
        </w:rPr>
        <w:t>student outcomes</w:t>
      </w:r>
      <w:r w:rsidR="00030331">
        <w:rPr>
          <w:rStyle w:val="Heading2Char"/>
          <w:rFonts w:asciiTheme="minorHAnsi" w:hAnsiTheme="minorHAnsi"/>
          <w:b w:val="0"/>
          <w:color w:val="auto"/>
          <w:sz w:val="22"/>
          <w:szCs w:val="22"/>
        </w:rPr>
        <w:t xml:space="preserve"> as measurement benchmarks. </w:t>
      </w:r>
    </w:p>
    <w:p w:rsidR="00D353D0" w:rsidRPr="001C68FA" w:rsidRDefault="00E65BE5" w:rsidP="00CA6B51">
      <w:pPr>
        <w:spacing w:after="0" w:line="480" w:lineRule="auto"/>
        <w:jc w:val="center"/>
        <w:rPr>
          <w:rStyle w:val="Heading2Char"/>
          <w:color w:val="auto"/>
          <w:sz w:val="24"/>
          <w:szCs w:val="24"/>
        </w:rPr>
      </w:pPr>
      <w:r>
        <w:rPr>
          <w:rStyle w:val="Heading2Char"/>
          <w:color w:val="auto"/>
          <w:sz w:val="24"/>
          <w:szCs w:val="24"/>
        </w:rPr>
        <w:t>Mission</w:t>
      </w:r>
    </w:p>
    <w:p w:rsidR="00F26B3A" w:rsidRDefault="001D030B" w:rsidP="00CA6B51">
      <w:pPr>
        <w:spacing w:line="480" w:lineRule="auto"/>
        <w:rPr>
          <w:rFonts w:ascii="Calibri" w:hAnsi="Calibri"/>
        </w:rPr>
      </w:pPr>
      <w:r>
        <w:t xml:space="preserve"> </w:t>
      </w:r>
      <w:r w:rsidR="001C68FA">
        <w:tab/>
      </w:r>
      <w:r w:rsidR="003060D1">
        <w:t>The Reading Connection demonstration project aims to e</w:t>
      </w:r>
      <w:r w:rsidR="001B5EBC">
        <w:t>stablish a model of c</w:t>
      </w:r>
      <w:r w:rsidR="00D353D0">
        <w:t xml:space="preserve">ollaboration between </w:t>
      </w:r>
      <w:r>
        <w:t xml:space="preserve">Denver Public Schools (DPS) media center librarians </w:t>
      </w:r>
      <w:r w:rsidR="00D353D0">
        <w:t>and</w:t>
      </w:r>
      <w:r>
        <w:t xml:space="preserve"> DPS teachers </w:t>
      </w:r>
      <w:r w:rsidR="008E6EBB" w:rsidRPr="003463ED">
        <w:rPr>
          <w:rFonts w:ascii="Calibri" w:hAnsi="Calibri"/>
        </w:rPr>
        <w:t>to achieve desired student learning outcomes in the classroom</w:t>
      </w:r>
      <w:r w:rsidR="008E6EBB">
        <w:rPr>
          <w:rFonts w:ascii="Calibri" w:hAnsi="Calibri"/>
        </w:rPr>
        <w:t>.</w:t>
      </w:r>
    </w:p>
    <w:p w:rsidR="008E6EBB" w:rsidRPr="001C68FA" w:rsidRDefault="008E6EBB" w:rsidP="00CA6B51">
      <w:pPr>
        <w:pStyle w:val="Heading2"/>
        <w:spacing w:line="480" w:lineRule="auto"/>
        <w:jc w:val="center"/>
        <w:rPr>
          <w:color w:val="auto"/>
          <w:sz w:val="24"/>
          <w:szCs w:val="24"/>
        </w:rPr>
      </w:pPr>
      <w:r w:rsidRPr="001C68FA">
        <w:rPr>
          <w:color w:val="auto"/>
          <w:sz w:val="24"/>
          <w:szCs w:val="24"/>
        </w:rPr>
        <w:t>Needs Assessment</w:t>
      </w:r>
    </w:p>
    <w:p w:rsidR="008E1739" w:rsidRPr="003463ED" w:rsidRDefault="008E1739" w:rsidP="00CA6B51">
      <w:pPr>
        <w:spacing w:after="0" w:line="480" w:lineRule="auto"/>
        <w:ind w:firstLine="720"/>
        <w:rPr>
          <w:rFonts w:ascii="Calibri" w:hAnsi="Calibri"/>
        </w:rPr>
      </w:pPr>
      <w:r w:rsidRPr="003463ED">
        <w:rPr>
          <w:rFonts w:ascii="Calibri" w:hAnsi="Calibri"/>
        </w:rPr>
        <w:t>In 2009 the Denver Public Schools Board of Education adopted student performance goals</w:t>
      </w:r>
      <w:r w:rsidR="00D353D0">
        <w:rPr>
          <w:rFonts w:ascii="Calibri" w:hAnsi="Calibri"/>
        </w:rPr>
        <w:t>.</w:t>
      </w:r>
      <w:r w:rsidRPr="003463ED">
        <w:rPr>
          <w:rFonts w:ascii="Calibri" w:hAnsi="Calibri"/>
        </w:rPr>
        <w:t xml:space="preserve"> </w:t>
      </w:r>
      <w:r w:rsidR="00D353D0" w:rsidRPr="003463ED">
        <w:rPr>
          <w:rFonts w:ascii="Calibri" w:hAnsi="Calibri"/>
        </w:rPr>
        <w:t>Th</w:t>
      </w:r>
      <w:r w:rsidR="00D3001A">
        <w:rPr>
          <w:rFonts w:ascii="Calibri" w:hAnsi="Calibri"/>
        </w:rPr>
        <w:t>e Reading Connection demonstration</w:t>
      </w:r>
      <w:r w:rsidRPr="003463ED">
        <w:rPr>
          <w:rFonts w:ascii="Calibri" w:hAnsi="Calibri"/>
        </w:rPr>
        <w:t xml:space="preserve"> project targets the following DPS student achievement goals</w:t>
      </w:r>
      <w:r w:rsidR="00055F88">
        <w:rPr>
          <w:rFonts w:ascii="Calibri" w:hAnsi="Calibri"/>
        </w:rPr>
        <w:t xml:space="preserve"> for 4</w:t>
      </w:r>
      <w:r w:rsidR="00055F88" w:rsidRPr="00055F88">
        <w:rPr>
          <w:rFonts w:ascii="Calibri" w:hAnsi="Calibri"/>
          <w:vertAlign w:val="superscript"/>
        </w:rPr>
        <w:t>th</w:t>
      </w:r>
      <w:r w:rsidR="00055F88">
        <w:rPr>
          <w:rFonts w:ascii="Calibri" w:hAnsi="Calibri"/>
        </w:rPr>
        <w:t xml:space="preserve"> grade</w:t>
      </w:r>
      <w:r w:rsidR="001B5EBC">
        <w:rPr>
          <w:rFonts w:ascii="Calibri" w:hAnsi="Calibri"/>
        </w:rPr>
        <w:t xml:space="preserve"> students</w:t>
      </w:r>
      <w:r w:rsidRPr="003463ED">
        <w:rPr>
          <w:rFonts w:ascii="Calibri" w:hAnsi="Calibri"/>
        </w:rPr>
        <w:t>:</w:t>
      </w:r>
    </w:p>
    <w:p w:rsidR="008E1739" w:rsidRPr="003463ED" w:rsidRDefault="008E1739" w:rsidP="00CA6B51">
      <w:pPr>
        <w:numPr>
          <w:ilvl w:val="0"/>
          <w:numId w:val="1"/>
        </w:numPr>
        <w:spacing w:after="0" w:line="480" w:lineRule="auto"/>
        <w:ind w:right="720"/>
        <w:jc w:val="both"/>
        <w:rPr>
          <w:rFonts w:ascii="Calibri" w:hAnsi="Calibri"/>
        </w:rPr>
      </w:pPr>
      <w:r w:rsidRPr="003463ED">
        <w:rPr>
          <w:rFonts w:ascii="Calibri" w:hAnsi="Calibri"/>
        </w:rPr>
        <w:t>On average, the proficiency rate for grade level cohorts will increase 3.5% in reading</w:t>
      </w:r>
      <w:r w:rsidR="00055F88">
        <w:rPr>
          <w:rFonts w:ascii="Calibri" w:hAnsi="Calibri"/>
        </w:rPr>
        <w:t xml:space="preserve"> and</w:t>
      </w:r>
      <w:r w:rsidRPr="003463ED">
        <w:rPr>
          <w:rFonts w:ascii="Calibri" w:hAnsi="Calibri"/>
        </w:rPr>
        <w:t xml:space="preserve"> writing each year.</w:t>
      </w:r>
    </w:p>
    <w:p w:rsidR="008E1739" w:rsidRPr="003463ED" w:rsidRDefault="008E1739" w:rsidP="00CA6B51">
      <w:pPr>
        <w:numPr>
          <w:ilvl w:val="0"/>
          <w:numId w:val="1"/>
        </w:numPr>
        <w:spacing w:after="0" w:line="480" w:lineRule="auto"/>
        <w:ind w:right="720"/>
        <w:jc w:val="both"/>
        <w:rPr>
          <w:rFonts w:ascii="Calibri" w:hAnsi="Calibri"/>
        </w:rPr>
      </w:pPr>
      <w:r w:rsidRPr="003463ED">
        <w:rPr>
          <w:rFonts w:ascii="Calibri" w:hAnsi="Calibri"/>
        </w:rPr>
        <w:t>3.5% of English language learners will become proficient or better on the Colorado English Language Assessment (CELA) overall rating each year. (Denver Public Schools 5-Year Goals, 2009, p.3)</w:t>
      </w:r>
    </w:p>
    <w:p w:rsidR="008E1739" w:rsidRPr="003463ED" w:rsidRDefault="008E1739" w:rsidP="00CA6B51">
      <w:pPr>
        <w:spacing w:after="0" w:line="480" w:lineRule="auto"/>
        <w:rPr>
          <w:rFonts w:ascii="Calibri" w:hAnsi="Calibri"/>
        </w:rPr>
      </w:pPr>
      <w:r w:rsidRPr="003463ED">
        <w:rPr>
          <w:rFonts w:ascii="Calibri" w:hAnsi="Calibri"/>
          <w:color w:val="FF0000"/>
        </w:rPr>
        <w:tab/>
      </w:r>
      <w:r w:rsidRPr="003463ED">
        <w:rPr>
          <w:rFonts w:ascii="Calibri" w:hAnsi="Calibri"/>
        </w:rPr>
        <w:t xml:space="preserve">A </w:t>
      </w:r>
      <w:r w:rsidR="00D3001A">
        <w:rPr>
          <w:rFonts w:ascii="Calibri" w:hAnsi="Calibri"/>
        </w:rPr>
        <w:t xml:space="preserve">study conducted by the </w:t>
      </w:r>
      <w:r w:rsidRPr="003463ED">
        <w:rPr>
          <w:rFonts w:ascii="Calibri" w:hAnsi="Calibri"/>
        </w:rPr>
        <w:t>Mid-continent Research for Education and Learning Laboratory</w:t>
      </w:r>
      <w:r w:rsidR="001C68FA">
        <w:rPr>
          <w:rFonts w:ascii="Calibri" w:hAnsi="Calibri"/>
        </w:rPr>
        <w:t xml:space="preserve"> (</w:t>
      </w:r>
      <w:proofErr w:type="spellStart"/>
      <w:r w:rsidR="001C68FA">
        <w:rPr>
          <w:rFonts w:ascii="Calibri" w:hAnsi="Calibri"/>
        </w:rPr>
        <w:t>McREL</w:t>
      </w:r>
      <w:proofErr w:type="spellEnd"/>
      <w:r w:rsidR="001C68FA">
        <w:rPr>
          <w:rFonts w:ascii="Calibri" w:hAnsi="Calibri"/>
        </w:rPr>
        <w:t>)</w:t>
      </w:r>
      <w:r w:rsidRPr="003463ED">
        <w:rPr>
          <w:rFonts w:ascii="Calibri" w:hAnsi="Calibri"/>
        </w:rPr>
        <w:t>, commissioned by the Institute of Education Sciences, Department of Education, found that out-of-school-time (OST) “strategies can have positive effects on achievement of low-achieving or at-risk students in reading and mathematics” (</w:t>
      </w:r>
      <w:proofErr w:type="spellStart"/>
      <w:r w:rsidRPr="003463ED">
        <w:rPr>
          <w:rFonts w:ascii="Calibri" w:hAnsi="Calibri"/>
        </w:rPr>
        <w:t>McREL</w:t>
      </w:r>
      <w:proofErr w:type="spellEnd"/>
      <w:r w:rsidRPr="003463ED">
        <w:rPr>
          <w:rFonts w:ascii="Calibri" w:hAnsi="Calibri"/>
        </w:rPr>
        <w:t>, 2004, p. 76). This study also found that:</w:t>
      </w:r>
    </w:p>
    <w:p w:rsidR="008E1739" w:rsidRPr="003463ED" w:rsidRDefault="008E1739" w:rsidP="00D3001A">
      <w:pPr>
        <w:numPr>
          <w:ilvl w:val="0"/>
          <w:numId w:val="3"/>
        </w:numPr>
        <w:spacing w:after="0" w:line="360" w:lineRule="auto"/>
        <w:ind w:left="1440" w:right="720"/>
        <w:jc w:val="both"/>
        <w:rPr>
          <w:rFonts w:ascii="Calibri" w:hAnsi="Calibri"/>
        </w:rPr>
      </w:pPr>
      <w:r w:rsidRPr="003463ED">
        <w:rPr>
          <w:rFonts w:ascii="Calibri" w:hAnsi="Calibri"/>
        </w:rPr>
        <w:t>Program duration, student grouping, cost, and implementation issues, such as staff recruitment and program location, influence program effectiveness.</w:t>
      </w:r>
    </w:p>
    <w:p w:rsidR="008E1739" w:rsidRPr="003463ED" w:rsidRDefault="008E1739" w:rsidP="00D3001A">
      <w:pPr>
        <w:numPr>
          <w:ilvl w:val="0"/>
          <w:numId w:val="3"/>
        </w:numPr>
        <w:spacing w:after="0" w:line="360" w:lineRule="auto"/>
        <w:ind w:left="1440" w:right="720"/>
        <w:jc w:val="both"/>
        <w:rPr>
          <w:rFonts w:ascii="Calibri" w:hAnsi="Calibri"/>
        </w:rPr>
      </w:pPr>
      <w:r w:rsidRPr="003463ED">
        <w:rPr>
          <w:rFonts w:ascii="Calibri" w:hAnsi="Calibri"/>
        </w:rPr>
        <w:t>OST strategies need not focus solely on academic activities to have positive effects on student achievement</w:t>
      </w:r>
      <w:r w:rsidR="001C68FA">
        <w:rPr>
          <w:rFonts w:ascii="Calibri" w:hAnsi="Calibri"/>
        </w:rPr>
        <w:t>.</w:t>
      </w:r>
    </w:p>
    <w:p w:rsidR="008E1739" w:rsidRPr="001C68FA" w:rsidRDefault="008E1739" w:rsidP="00D3001A">
      <w:pPr>
        <w:numPr>
          <w:ilvl w:val="0"/>
          <w:numId w:val="3"/>
        </w:numPr>
        <w:spacing w:after="0" w:line="360" w:lineRule="auto"/>
        <w:ind w:left="1440" w:right="720"/>
        <w:jc w:val="both"/>
        <w:rPr>
          <w:rFonts w:ascii="Calibri" w:hAnsi="Calibri"/>
        </w:rPr>
      </w:pPr>
      <w:r w:rsidRPr="001C68FA">
        <w:rPr>
          <w:rFonts w:ascii="Calibri" w:hAnsi="Calibri"/>
        </w:rPr>
        <w:t>Administrators of OST programs should monitor program implementation and student learning in order to determine the appropriate investment of time for specific strategies and activities</w:t>
      </w:r>
      <w:r w:rsidR="001C68FA" w:rsidRPr="001C68FA">
        <w:rPr>
          <w:rFonts w:ascii="Calibri" w:hAnsi="Calibri"/>
        </w:rPr>
        <w:t>.</w:t>
      </w:r>
      <w:r w:rsidRPr="001C68FA">
        <w:rPr>
          <w:rFonts w:ascii="Calibri" w:hAnsi="Calibri"/>
        </w:rPr>
        <w:t xml:space="preserve"> (</w:t>
      </w:r>
      <w:proofErr w:type="spellStart"/>
      <w:r w:rsidRPr="001C68FA">
        <w:rPr>
          <w:rFonts w:ascii="Calibri" w:hAnsi="Calibri"/>
        </w:rPr>
        <w:t>McREL</w:t>
      </w:r>
      <w:proofErr w:type="spellEnd"/>
      <w:r w:rsidRPr="001C68FA">
        <w:rPr>
          <w:rFonts w:ascii="Calibri" w:hAnsi="Calibri"/>
        </w:rPr>
        <w:t>, 2004, p. 77-78)</w:t>
      </w:r>
    </w:p>
    <w:p w:rsidR="00055F88" w:rsidRPr="003463ED" w:rsidRDefault="008E1739" w:rsidP="001E338E">
      <w:pPr>
        <w:spacing w:after="0" w:line="480" w:lineRule="auto"/>
        <w:rPr>
          <w:rFonts w:ascii="Calibri" w:hAnsi="Calibri"/>
        </w:rPr>
      </w:pPr>
      <w:r w:rsidRPr="003463ED">
        <w:rPr>
          <w:rFonts w:ascii="Calibri" w:hAnsi="Calibri"/>
        </w:rPr>
        <w:t xml:space="preserve">These findings </w:t>
      </w:r>
      <w:r w:rsidR="001C68FA">
        <w:rPr>
          <w:rFonts w:ascii="Calibri" w:hAnsi="Calibri"/>
        </w:rPr>
        <w:t>provide the guid</w:t>
      </w:r>
      <w:r w:rsidR="001E338E">
        <w:rPr>
          <w:rFonts w:ascii="Calibri" w:hAnsi="Calibri"/>
        </w:rPr>
        <w:t>elines</w:t>
      </w:r>
      <w:r w:rsidR="001C68FA">
        <w:rPr>
          <w:rFonts w:ascii="Calibri" w:hAnsi="Calibri"/>
        </w:rPr>
        <w:t xml:space="preserve"> for</w:t>
      </w:r>
      <w:r w:rsidRPr="003463ED">
        <w:rPr>
          <w:rFonts w:ascii="Calibri" w:hAnsi="Calibri"/>
        </w:rPr>
        <w:t xml:space="preserve"> </w:t>
      </w:r>
      <w:r w:rsidR="001E338E">
        <w:rPr>
          <w:rFonts w:ascii="Calibri" w:hAnsi="Calibri"/>
        </w:rPr>
        <w:t>the Reading Connection demonstration</w:t>
      </w:r>
      <w:r w:rsidRPr="003463ED">
        <w:rPr>
          <w:rFonts w:ascii="Calibri" w:hAnsi="Calibri"/>
        </w:rPr>
        <w:t xml:space="preserve"> project.</w:t>
      </w:r>
      <w:r w:rsidR="00055F88">
        <w:rPr>
          <w:rFonts w:ascii="Calibri" w:hAnsi="Calibri"/>
        </w:rPr>
        <w:t xml:space="preserve"> </w:t>
      </w:r>
      <w:r w:rsidR="001C68FA" w:rsidRPr="001C68FA">
        <w:rPr>
          <w:rFonts w:ascii="Calibri" w:hAnsi="Calibri"/>
        </w:rPr>
        <w:t>The</w:t>
      </w:r>
      <w:r w:rsidR="001C68FA">
        <w:rPr>
          <w:rFonts w:ascii="Calibri" w:hAnsi="Calibri"/>
          <w:i/>
        </w:rPr>
        <w:t xml:space="preserve"> </w:t>
      </w:r>
      <w:r w:rsidR="001C68FA">
        <w:rPr>
          <w:rFonts w:ascii="Calibri" w:hAnsi="Calibri"/>
        </w:rPr>
        <w:t>l</w:t>
      </w:r>
      <w:r w:rsidR="00055F88" w:rsidRPr="003463ED">
        <w:rPr>
          <w:rFonts w:ascii="Calibri" w:hAnsi="Calibri"/>
        </w:rPr>
        <w:t xml:space="preserve">earning </w:t>
      </w:r>
      <w:r w:rsidR="001C68FA">
        <w:rPr>
          <w:rFonts w:ascii="Calibri" w:hAnsi="Calibri"/>
        </w:rPr>
        <w:t>programs</w:t>
      </w:r>
      <w:r w:rsidR="001E338E">
        <w:rPr>
          <w:rFonts w:ascii="Calibri" w:hAnsi="Calibri"/>
        </w:rPr>
        <w:t xml:space="preserve"> and activities proposed </w:t>
      </w:r>
      <w:r w:rsidR="00055F88" w:rsidRPr="003463ED">
        <w:rPr>
          <w:rFonts w:ascii="Calibri" w:hAnsi="Calibri"/>
        </w:rPr>
        <w:t>offer a range of high</w:t>
      </w:r>
      <w:r w:rsidR="001C68FA">
        <w:rPr>
          <w:rFonts w:ascii="Calibri" w:hAnsi="Calibri"/>
        </w:rPr>
        <w:t>-</w:t>
      </w:r>
      <w:r w:rsidR="00055F88" w:rsidRPr="003463ED">
        <w:rPr>
          <w:rFonts w:ascii="Calibri" w:hAnsi="Calibri"/>
        </w:rPr>
        <w:t>quality services</w:t>
      </w:r>
      <w:r w:rsidR="001C68FA">
        <w:rPr>
          <w:rFonts w:ascii="Calibri" w:hAnsi="Calibri"/>
        </w:rPr>
        <w:t xml:space="preserve"> in </w:t>
      </w:r>
      <w:r w:rsidR="001E338E">
        <w:rPr>
          <w:rFonts w:ascii="Calibri" w:hAnsi="Calibri"/>
        </w:rPr>
        <w:t>one core academic area:</w:t>
      </w:r>
      <w:r w:rsidR="001C68FA">
        <w:rPr>
          <w:rFonts w:ascii="Calibri" w:hAnsi="Calibri"/>
        </w:rPr>
        <w:t xml:space="preserve"> reading and literacy</w:t>
      </w:r>
      <w:r w:rsidR="00055F88" w:rsidRPr="003463ED">
        <w:rPr>
          <w:rFonts w:ascii="Calibri" w:hAnsi="Calibri"/>
        </w:rPr>
        <w:t>.</w:t>
      </w:r>
      <w:r w:rsidR="001C68FA">
        <w:rPr>
          <w:rFonts w:ascii="Calibri" w:hAnsi="Calibri"/>
        </w:rPr>
        <w:t xml:space="preserve"> </w:t>
      </w:r>
    </w:p>
    <w:p w:rsidR="008E6EBB" w:rsidRPr="00CA6B51" w:rsidRDefault="008E6EBB" w:rsidP="005D7A70">
      <w:pPr>
        <w:pStyle w:val="Heading2"/>
        <w:spacing w:before="0" w:after="240"/>
        <w:jc w:val="center"/>
        <w:rPr>
          <w:color w:val="auto"/>
          <w:sz w:val="24"/>
          <w:szCs w:val="24"/>
        </w:rPr>
      </w:pPr>
      <w:r w:rsidRPr="00CA6B51">
        <w:rPr>
          <w:color w:val="auto"/>
          <w:sz w:val="24"/>
          <w:szCs w:val="24"/>
        </w:rPr>
        <w:t>Target Population</w:t>
      </w:r>
    </w:p>
    <w:p w:rsidR="008E6EBB" w:rsidRDefault="001E338E" w:rsidP="005D7A70">
      <w:pPr>
        <w:spacing w:after="240" w:line="480" w:lineRule="auto"/>
        <w:ind w:firstLine="720"/>
        <w:rPr>
          <w:rFonts w:ascii="Calibri" w:hAnsi="Calibri"/>
        </w:rPr>
      </w:pPr>
      <w:r>
        <w:rPr>
          <w:rFonts w:ascii="Calibri" w:hAnsi="Calibri"/>
        </w:rPr>
        <w:t>Fourth grade students in f</w:t>
      </w:r>
      <w:r w:rsidR="001B5EBC">
        <w:rPr>
          <w:rFonts w:ascii="Calibri" w:hAnsi="Calibri"/>
        </w:rPr>
        <w:t>ive</w:t>
      </w:r>
      <w:r w:rsidR="008E6EBB" w:rsidRPr="003463ED">
        <w:rPr>
          <w:rFonts w:ascii="Calibri" w:hAnsi="Calibri"/>
        </w:rPr>
        <w:t xml:space="preserve"> schools identified </w:t>
      </w:r>
      <w:r w:rsidR="00CA6B51">
        <w:rPr>
          <w:rFonts w:ascii="Calibri" w:hAnsi="Calibri"/>
        </w:rPr>
        <w:t>as high-poverty</w:t>
      </w:r>
      <w:r w:rsidR="005D7A70">
        <w:rPr>
          <w:rFonts w:ascii="Calibri" w:hAnsi="Calibri"/>
        </w:rPr>
        <w:t xml:space="preserve"> and</w:t>
      </w:r>
      <w:r w:rsidR="00CA6B51">
        <w:rPr>
          <w:rFonts w:ascii="Calibri" w:hAnsi="Calibri"/>
        </w:rPr>
        <w:t xml:space="preserve"> low performing:</w:t>
      </w:r>
      <w:r w:rsidR="008E6EBB" w:rsidRPr="003463ED">
        <w:rPr>
          <w:rFonts w:ascii="Calibri" w:hAnsi="Calibri"/>
        </w:rPr>
        <w:t xml:space="preserve"> Ford Elementary School; Green Valley Elementary School; Greenwood Elementary School; Oakland Elementary School; and Waller K-8.</w:t>
      </w:r>
      <w:r w:rsidR="00CA6B51">
        <w:rPr>
          <w:rFonts w:ascii="Calibri" w:hAnsi="Calibri"/>
        </w:rPr>
        <w:t xml:space="preserve"> </w:t>
      </w:r>
    </w:p>
    <w:p w:rsidR="008E1739" w:rsidRPr="003463ED" w:rsidRDefault="008E1739" w:rsidP="008E1739">
      <w:pPr>
        <w:pStyle w:val="Caption"/>
        <w:keepNext/>
        <w:rPr>
          <w:rFonts w:ascii="Calibri" w:hAnsi="Calibri"/>
          <w:sz w:val="22"/>
          <w:szCs w:val="22"/>
        </w:rPr>
      </w:pPr>
      <w:r w:rsidRPr="003463ED">
        <w:rPr>
          <w:rFonts w:ascii="Calibri" w:hAnsi="Calibri"/>
          <w:sz w:val="22"/>
          <w:szCs w:val="22"/>
        </w:rPr>
        <w:t xml:space="preserve">Table </w:t>
      </w:r>
      <w:r w:rsidR="00332F8D" w:rsidRPr="003463ED">
        <w:rPr>
          <w:rFonts w:ascii="Calibri" w:hAnsi="Calibri"/>
          <w:sz w:val="22"/>
          <w:szCs w:val="22"/>
        </w:rPr>
        <w:fldChar w:fldCharType="begin"/>
      </w:r>
      <w:r w:rsidRPr="003463ED">
        <w:rPr>
          <w:rFonts w:ascii="Calibri" w:hAnsi="Calibri"/>
          <w:sz w:val="22"/>
          <w:szCs w:val="22"/>
        </w:rPr>
        <w:instrText xml:space="preserve"> SEQ Table \* ARABIC </w:instrText>
      </w:r>
      <w:r w:rsidR="00332F8D" w:rsidRPr="003463ED">
        <w:rPr>
          <w:rFonts w:ascii="Calibri" w:hAnsi="Calibri"/>
          <w:sz w:val="22"/>
          <w:szCs w:val="22"/>
        </w:rPr>
        <w:fldChar w:fldCharType="separate"/>
      </w:r>
      <w:r>
        <w:rPr>
          <w:rFonts w:ascii="Calibri" w:hAnsi="Calibri"/>
          <w:noProof/>
          <w:sz w:val="22"/>
          <w:szCs w:val="22"/>
        </w:rPr>
        <w:t>1</w:t>
      </w:r>
      <w:r w:rsidR="00332F8D" w:rsidRPr="003463ED">
        <w:rPr>
          <w:rFonts w:ascii="Calibri" w:hAnsi="Calibri"/>
          <w:sz w:val="22"/>
          <w:szCs w:val="22"/>
        </w:rPr>
        <w:fldChar w:fldCharType="end"/>
      </w:r>
      <w:r w:rsidRPr="003463ED">
        <w:rPr>
          <w:rFonts w:ascii="Calibri" w:hAnsi="Calibri"/>
          <w:sz w:val="22"/>
          <w:szCs w:val="22"/>
        </w:rPr>
        <w:t>: Baseline Achievement Levels</w:t>
      </w:r>
    </w:p>
    <w:tbl>
      <w:tblPr>
        <w:tblW w:w="8376"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0"/>
        <w:gridCol w:w="1417"/>
        <w:gridCol w:w="1200"/>
        <w:gridCol w:w="1200"/>
        <w:gridCol w:w="1279"/>
        <w:gridCol w:w="1200"/>
        <w:gridCol w:w="1200"/>
      </w:tblGrid>
      <w:tr w:rsidR="001B5EBC" w:rsidRPr="003463ED" w:rsidTr="001B5EBC">
        <w:tc>
          <w:tcPr>
            <w:tcW w:w="2297" w:type="dxa"/>
            <w:gridSpan w:val="2"/>
            <w:vAlign w:val="center"/>
          </w:tcPr>
          <w:p w:rsidR="001B5EBC" w:rsidRPr="003463ED" w:rsidRDefault="001B5EBC" w:rsidP="008E1739">
            <w:pPr>
              <w:spacing w:after="0"/>
              <w:jc w:val="center"/>
              <w:rPr>
                <w:rFonts w:ascii="Calibri" w:hAnsi="Calibri"/>
                <w:sz w:val="20"/>
                <w:szCs w:val="20"/>
              </w:rPr>
            </w:pPr>
            <w:r w:rsidRPr="003463ED">
              <w:rPr>
                <w:rFonts w:ascii="Calibri" w:hAnsi="Calibri"/>
                <w:sz w:val="20"/>
                <w:szCs w:val="20"/>
              </w:rPr>
              <w:t>SY 2008 CSAP Results</w:t>
            </w:r>
          </w:p>
        </w:tc>
        <w:tc>
          <w:tcPr>
            <w:tcW w:w="1200" w:type="dxa"/>
          </w:tcPr>
          <w:p w:rsidR="001B5EBC" w:rsidRPr="003463ED" w:rsidRDefault="001B5EBC" w:rsidP="008E1739">
            <w:pPr>
              <w:spacing w:after="0"/>
              <w:rPr>
                <w:rFonts w:ascii="Calibri" w:hAnsi="Calibri"/>
                <w:sz w:val="20"/>
                <w:szCs w:val="20"/>
              </w:rPr>
            </w:pPr>
            <w:r w:rsidRPr="003463ED">
              <w:rPr>
                <w:rFonts w:ascii="Calibri" w:hAnsi="Calibri"/>
                <w:sz w:val="20"/>
                <w:szCs w:val="20"/>
              </w:rPr>
              <w:t xml:space="preserve">Ford </w:t>
            </w:r>
          </w:p>
          <w:p w:rsidR="001B5EBC" w:rsidRPr="003463ED" w:rsidRDefault="001B5EBC" w:rsidP="008E1739">
            <w:pPr>
              <w:spacing w:after="0"/>
              <w:rPr>
                <w:rFonts w:ascii="Calibri" w:hAnsi="Calibri"/>
                <w:sz w:val="20"/>
                <w:szCs w:val="20"/>
              </w:rPr>
            </w:pPr>
            <w:r w:rsidRPr="003463ED">
              <w:rPr>
                <w:rFonts w:ascii="Calibri" w:hAnsi="Calibri"/>
                <w:sz w:val="20"/>
                <w:szCs w:val="20"/>
              </w:rPr>
              <w:t>% Proficient</w:t>
            </w:r>
          </w:p>
        </w:tc>
        <w:tc>
          <w:tcPr>
            <w:tcW w:w="1200" w:type="dxa"/>
          </w:tcPr>
          <w:p w:rsidR="001B5EBC" w:rsidRPr="003463ED" w:rsidRDefault="001B5EBC" w:rsidP="008E1739">
            <w:pPr>
              <w:spacing w:after="0"/>
              <w:rPr>
                <w:rFonts w:ascii="Calibri" w:hAnsi="Calibri"/>
                <w:sz w:val="20"/>
                <w:szCs w:val="20"/>
              </w:rPr>
            </w:pPr>
            <w:smartTag w:uri="urn:schemas-microsoft-com:office:smarttags" w:element="place">
              <w:smartTag w:uri="urn:schemas-microsoft-com:office:smarttags" w:element="PlaceName">
                <w:r w:rsidRPr="003463ED">
                  <w:rPr>
                    <w:rFonts w:ascii="Calibri" w:hAnsi="Calibri"/>
                    <w:sz w:val="20"/>
                    <w:szCs w:val="20"/>
                  </w:rPr>
                  <w:t>Green</w:t>
                </w:r>
              </w:smartTag>
              <w:r w:rsidRPr="003463ED">
                <w:rPr>
                  <w:rFonts w:ascii="Calibri" w:hAnsi="Calibri"/>
                  <w:sz w:val="20"/>
                  <w:szCs w:val="20"/>
                </w:rPr>
                <w:t xml:space="preserve"> </w:t>
              </w:r>
              <w:smartTag w:uri="urn:schemas-microsoft-com:office:smarttags" w:element="PlaceType">
                <w:r w:rsidRPr="003463ED">
                  <w:rPr>
                    <w:rFonts w:ascii="Calibri" w:hAnsi="Calibri"/>
                    <w:sz w:val="20"/>
                    <w:szCs w:val="20"/>
                  </w:rPr>
                  <w:t>Valley</w:t>
                </w:r>
              </w:smartTag>
            </w:smartTag>
          </w:p>
          <w:p w:rsidR="001B5EBC" w:rsidRPr="003463ED" w:rsidRDefault="001B5EBC" w:rsidP="008E1739">
            <w:pPr>
              <w:spacing w:after="0"/>
              <w:rPr>
                <w:rFonts w:ascii="Calibri" w:hAnsi="Calibri"/>
                <w:sz w:val="20"/>
                <w:szCs w:val="20"/>
              </w:rPr>
            </w:pPr>
            <w:r w:rsidRPr="003463ED">
              <w:rPr>
                <w:rFonts w:ascii="Calibri" w:hAnsi="Calibri"/>
                <w:sz w:val="20"/>
                <w:szCs w:val="20"/>
              </w:rPr>
              <w:t>% Proficient</w:t>
            </w:r>
          </w:p>
        </w:tc>
        <w:tc>
          <w:tcPr>
            <w:tcW w:w="1279" w:type="dxa"/>
          </w:tcPr>
          <w:p w:rsidR="001B5EBC" w:rsidRPr="003463ED" w:rsidRDefault="001B5EBC" w:rsidP="008E1739">
            <w:pPr>
              <w:spacing w:after="0"/>
              <w:rPr>
                <w:rFonts w:ascii="Calibri" w:hAnsi="Calibri"/>
                <w:sz w:val="20"/>
                <w:szCs w:val="20"/>
              </w:rPr>
            </w:pPr>
            <w:smartTag w:uri="urn:schemas-microsoft-com:office:smarttags" w:element="City">
              <w:smartTag w:uri="urn:schemas-microsoft-com:office:smarttags" w:element="place">
                <w:r w:rsidRPr="003463ED">
                  <w:rPr>
                    <w:rFonts w:ascii="Calibri" w:hAnsi="Calibri"/>
                    <w:sz w:val="20"/>
                    <w:szCs w:val="20"/>
                  </w:rPr>
                  <w:t>Greenwood</w:t>
                </w:r>
              </w:smartTag>
            </w:smartTag>
          </w:p>
          <w:p w:rsidR="001B5EBC" w:rsidRPr="003463ED" w:rsidRDefault="001B5EBC" w:rsidP="008E1739">
            <w:pPr>
              <w:spacing w:after="0"/>
              <w:rPr>
                <w:rFonts w:ascii="Calibri" w:hAnsi="Calibri"/>
                <w:sz w:val="20"/>
                <w:szCs w:val="20"/>
              </w:rPr>
            </w:pPr>
            <w:r w:rsidRPr="003463ED">
              <w:rPr>
                <w:rFonts w:ascii="Calibri" w:hAnsi="Calibri"/>
                <w:sz w:val="20"/>
                <w:szCs w:val="20"/>
              </w:rPr>
              <w:t>% Proficient</w:t>
            </w:r>
          </w:p>
        </w:tc>
        <w:tc>
          <w:tcPr>
            <w:tcW w:w="1200" w:type="dxa"/>
          </w:tcPr>
          <w:p w:rsidR="001B5EBC" w:rsidRPr="003463ED" w:rsidRDefault="001B5EBC" w:rsidP="008E1739">
            <w:pPr>
              <w:spacing w:after="0"/>
              <w:rPr>
                <w:rFonts w:ascii="Calibri" w:hAnsi="Calibri"/>
                <w:sz w:val="20"/>
                <w:szCs w:val="20"/>
              </w:rPr>
            </w:pPr>
            <w:r w:rsidRPr="003463ED">
              <w:rPr>
                <w:rFonts w:ascii="Calibri" w:hAnsi="Calibri"/>
                <w:sz w:val="20"/>
                <w:szCs w:val="20"/>
              </w:rPr>
              <w:t>Oakland</w:t>
            </w:r>
          </w:p>
          <w:p w:rsidR="001B5EBC" w:rsidRPr="003463ED" w:rsidRDefault="001B5EBC" w:rsidP="008E1739">
            <w:pPr>
              <w:spacing w:after="0"/>
              <w:rPr>
                <w:rFonts w:ascii="Calibri" w:hAnsi="Calibri"/>
                <w:sz w:val="20"/>
                <w:szCs w:val="20"/>
              </w:rPr>
            </w:pPr>
            <w:r w:rsidRPr="003463ED">
              <w:rPr>
                <w:rFonts w:ascii="Calibri" w:hAnsi="Calibri"/>
                <w:sz w:val="20"/>
                <w:szCs w:val="20"/>
              </w:rPr>
              <w:t>% Proficient</w:t>
            </w:r>
          </w:p>
        </w:tc>
        <w:tc>
          <w:tcPr>
            <w:tcW w:w="1200" w:type="dxa"/>
          </w:tcPr>
          <w:p w:rsidR="001B5EBC" w:rsidRPr="003463ED" w:rsidRDefault="001B5EBC" w:rsidP="008E1739">
            <w:pPr>
              <w:spacing w:after="0"/>
              <w:rPr>
                <w:rFonts w:ascii="Calibri" w:hAnsi="Calibri"/>
                <w:sz w:val="20"/>
                <w:szCs w:val="20"/>
              </w:rPr>
            </w:pPr>
            <w:r w:rsidRPr="003463ED">
              <w:rPr>
                <w:rFonts w:ascii="Calibri" w:hAnsi="Calibri"/>
                <w:sz w:val="20"/>
                <w:szCs w:val="20"/>
              </w:rPr>
              <w:t>Waller</w:t>
            </w:r>
          </w:p>
          <w:p w:rsidR="001B5EBC" w:rsidRPr="003463ED" w:rsidRDefault="001B5EBC" w:rsidP="008E1739">
            <w:pPr>
              <w:spacing w:after="0"/>
              <w:rPr>
                <w:rFonts w:ascii="Calibri" w:hAnsi="Calibri"/>
                <w:sz w:val="20"/>
                <w:szCs w:val="20"/>
              </w:rPr>
            </w:pPr>
            <w:r w:rsidRPr="003463ED">
              <w:rPr>
                <w:rFonts w:ascii="Calibri" w:hAnsi="Calibri"/>
                <w:sz w:val="20"/>
                <w:szCs w:val="20"/>
              </w:rPr>
              <w:t>% Proficient</w:t>
            </w:r>
          </w:p>
        </w:tc>
      </w:tr>
      <w:tr w:rsidR="001B5EBC" w:rsidRPr="003463ED" w:rsidTr="001B5EBC">
        <w:tc>
          <w:tcPr>
            <w:tcW w:w="880" w:type="dxa"/>
            <w:vMerge w:val="restart"/>
            <w:textDirection w:val="btLr"/>
          </w:tcPr>
          <w:p w:rsidR="001B5EBC" w:rsidRPr="003463ED" w:rsidRDefault="001B5EBC" w:rsidP="008E1739">
            <w:pPr>
              <w:spacing w:after="0"/>
              <w:ind w:left="113" w:right="113"/>
              <w:jc w:val="center"/>
              <w:rPr>
                <w:rFonts w:ascii="Calibri" w:hAnsi="Calibri"/>
                <w:sz w:val="20"/>
                <w:szCs w:val="20"/>
              </w:rPr>
            </w:pPr>
            <w:r w:rsidRPr="003463ED">
              <w:rPr>
                <w:rFonts w:ascii="Calibri" w:hAnsi="Calibri"/>
                <w:sz w:val="20"/>
                <w:szCs w:val="20"/>
              </w:rPr>
              <w:t>4</w:t>
            </w:r>
            <w:r w:rsidRPr="003463ED">
              <w:rPr>
                <w:rFonts w:ascii="Calibri" w:hAnsi="Calibri"/>
                <w:sz w:val="20"/>
                <w:szCs w:val="20"/>
                <w:vertAlign w:val="superscript"/>
              </w:rPr>
              <w:t>th</w:t>
            </w:r>
            <w:r w:rsidRPr="003463ED">
              <w:rPr>
                <w:rFonts w:ascii="Calibri" w:hAnsi="Calibri"/>
                <w:sz w:val="20"/>
                <w:szCs w:val="20"/>
              </w:rPr>
              <w:t xml:space="preserve"> Grade </w:t>
            </w:r>
            <w:smartTag w:uri="urn:schemas-microsoft-com:office:smarttags" w:element="City">
              <w:smartTag w:uri="urn:schemas-microsoft-com:office:smarttags" w:element="place">
                <w:r w:rsidRPr="003463ED">
                  <w:rPr>
                    <w:rFonts w:ascii="Calibri" w:hAnsi="Calibri"/>
                    <w:sz w:val="20"/>
                    <w:szCs w:val="20"/>
                  </w:rPr>
                  <w:t>Reading</w:t>
                </w:r>
              </w:smartTag>
            </w:smartTag>
          </w:p>
          <w:p w:rsidR="001B5EBC" w:rsidRPr="003463ED" w:rsidRDefault="001B5EBC" w:rsidP="008E1739">
            <w:pPr>
              <w:spacing w:after="0"/>
              <w:ind w:left="113" w:right="113"/>
              <w:jc w:val="center"/>
              <w:rPr>
                <w:rFonts w:ascii="Calibri" w:hAnsi="Calibri"/>
                <w:sz w:val="20"/>
                <w:szCs w:val="20"/>
              </w:rPr>
            </w:pPr>
            <w:r w:rsidRPr="003463ED">
              <w:rPr>
                <w:rFonts w:ascii="Calibri" w:hAnsi="Calibri"/>
                <w:sz w:val="20"/>
                <w:szCs w:val="20"/>
              </w:rPr>
              <w:t>State Avg. 61.70% Proficient</w:t>
            </w:r>
          </w:p>
        </w:tc>
        <w:tc>
          <w:tcPr>
            <w:tcW w:w="1417" w:type="dxa"/>
          </w:tcPr>
          <w:p w:rsidR="001B5EBC" w:rsidRPr="003463ED" w:rsidRDefault="001B5EBC" w:rsidP="008E1739">
            <w:pPr>
              <w:spacing w:after="0"/>
              <w:rPr>
                <w:rFonts w:ascii="Calibri" w:hAnsi="Calibri"/>
                <w:sz w:val="20"/>
                <w:szCs w:val="20"/>
              </w:rPr>
            </w:pPr>
            <w:r w:rsidRPr="003463ED">
              <w:rPr>
                <w:rFonts w:ascii="Calibri" w:hAnsi="Calibri"/>
                <w:sz w:val="20"/>
                <w:szCs w:val="20"/>
              </w:rPr>
              <w:t>Hispanic</w:t>
            </w:r>
          </w:p>
        </w:tc>
        <w:tc>
          <w:tcPr>
            <w:tcW w:w="1200" w:type="dxa"/>
          </w:tcPr>
          <w:p w:rsidR="001B5EBC" w:rsidRPr="003463ED" w:rsidRDefault="001B5EBC" w:rsidP="008E1739">
            <w:pPr>
              <w:spacing w:after="0"/>
              <w:rPr>
                <w:rFonts w:ascii="Calibri" w:hAnsi="Calibri"/>
                <w:sz w:val="20"/>
                <w:szCs w:val="20"/>
              </w:rPr>
            </w:pPr>
            <w:r w:rsidRPr="003463ED">
              <w:rPr>
                <w:rFonts w:ascii="Calibri" w:hAnsi="Calibri"/>
                <w:sz w:val="20"/>
                <w:szCs w:val="20"/>
              </w:rPr>
              <w:t>27.42%</w:t>
            </w:r>
          </w:p>
        </w:tc>
        <w:tc>
          <w:tcPr>
            <w:tcW w:w="1200" w:type="dxa"/>
          </w:tcPr>
          <w:p w:rsidR="001B5EBC" w:rsidRPr="003463ED" w:rsidRDefault="001B5EBC" w:rsidP="008E1739">
            <w:pPr>
              <w:spacing w:after="0"/>
              <w:rPr>
                <w:rFonts w:ascii="Calibri" w:hAnsi="Calibri"/>
                <w:sz w:val="20"/>
                <w:szCs w:val="20"/>
              </w:rPr>
            </w:pPr>
            <w:r w:rsidRPr="003463ED">
              <w:rPr>
                <w:rFonts w:ascii="Calibri" w:hAnsi="Calibri"/>
                <w:sz w:val="20"/>
                <w:szCs w:val="20"/>
              </w:rPr>
              <w:t>24.44%</w:t>
            </w:r>
          </w:p>
        </w:tc>
        <w:tc>
          <w:tcPr>
            <w:tcW w:w="1279" w:type="dxa"/>
          </w:tcPr>
          <w:p w:rsidR="001B5EBC" w:rsidRPr="003463ED" w:rsidRDefault="001B5EBC" w:rsidP="008E1739">
            <w:pPr>
              <w:spacing w:after="0"/>
              <w:rPr>
                <w:rFonts w:ascii="Calibri" w:hAnsi="Calibri"/>
                <w:sz w:val="20"/>
                <w:szCs w:val="20"/>
              </w:rPr>
            </w:pPr>
            <w:r w:rsidRPr="003463ED">
              <w:rPr>
                <w:rFonts w:ascii="Calibri" w:hAnsi="Calibri"/>
                <w:sz w:val="20"/>
                <w:szCs w:val="20"/>
              </w:rPr>
              <w:t>46.97%</w:t>
            </w:r>
          </w:p>
        </w:tc>
        <w:tc>
          <w:tcPr>
            <w:tcW w:w="1200" w:type="dxa"/>
          </w:tcPr>
          <w:p w:rsidR="001B5EBC" w:rsidRPr="003463ED" w:rsidRDefault="001B5EBC" w:rsidP="008E1739">
            <w:pPr>
              <w:spacing w:after="0"/>
              <w:rPr>
                <w:rFonts w:ascii="Calibri" w:hAnsi="Calibri"/>
                <w:sz w:val="20"/>
                <w:szCs w:val="20"/>
              </w:rPr>
            </w:pPr>
            <w:r w:rsidRPr="003463ED">
              <w:rPr>
                <w:rFonts w:ascii="Calibri" w:hAnsi="Calibri"/>
                <w:sz w:val="20"/>
                <w:szCs w:val="20"/>
              </w:rPr>
              <w:t>27.03%</w:t>
            </w:r>
          </w:p>
        </w:tc>
        <w:tc>
          <w:tcPr>
            <w:tcW w:w="1200" w:type="dxa"/>
          </w:tcPr>
          <w:p w:rsidR="001B5EBC" w:rsidRPr="003463ED" w:rsidRDefault="001B5EBC" w:rsidP="008E1739">
            <w:pPr>
              <w:spacing w:after="0"/>
              <w:rPr>
                <w:rFonts w:ascii="Calibri" w:hAnsi="Calibri"/>
                <w:sz w:val="20"/>
                <w:szCs w:val="20"/>
              </w:rPr>
            </w:pPr>
            <w:r w:rsidRPr="003463ED">
              <w:rPr>
                <w:rFonts w:ascii="Calibri" w:hAnsi="Calibri"/>
                <w:sz w:val="20"/>
                <w:szCs w:val="20"/>
              </w:rPr>
              <w:t>27.78%</w:t>
            </w:r>
          </w:p>
        </w:tc>
      </w:tr>
      <w:tr w:rsidR="001B5EBC" w:rsidRPr="003463ED" w:rsidTr="001B5EBC">
        <w:tc>
          <w:tcPr>
            <w:tcW w:w="880" w:type="dxa"/>
            <w:vMerge/>
          </w:tcPr>
          <w:p w:rsidR="001B5EBC" w:rsidRPr="003463ED" w:rsidRDefault="001B5EBC" w:rsidP="008E1739">
            <w:pPr>
              <w:spacing w:after="0"/>
              <w:rPr>
                <w:rFonts w:ascii="Calibri" w:hAnsi="Calibri"/>
                <w:sz w:val="20"/>
                <w:szCs w:val="20"/>
              </w:rPr>
            </w:pPr>
          </w:p>
        </w:tc>
        <w:tc>
          <w:tcPr>
            <w:tcW w:w="1417" w:type="dxa"/>
          </w:tcPr>
          <w:p w:rsidR="001B5EBC" w:rsidRPr="003463ED" w:rsidRDefault="001B5EBC" w:rsidP="008E1739">
            <w:pPr>
              <w:spacing w:after="0"/>
              <w:rPr>
                <w:rFonts w:ascii="Calibri" w:hAnsi="Calibri"/>
                <w:sz w:val="20"/>
                <w:szCs w:val="20"/>
              </w:rPr>
            </w:pPr>
            <w:r w:rsidRPr="003463ED">
              <w:rPr>
                <w:rFonts w:ascii="Calibri" w:hAnsi="Calibri"/>
                <w:sz w:val="20"/>
                <w:szCs w:val="20"/>
              </w:rPr>
              <w:t>Black</w:t>
            </w:r>
          </w:p>
        </w:tc>
        <w:tc>
          <w:tcPr>
            <w:tcW w:w="1200" w:type="dxa"/>
          </w:tcPr>
          <w:p w:rsidR="001B5EBC" w:rsidRPr="003463ED" w:rsidRDefault="001B5EBC" w:rsidP="008E1739">
            <w:pPr>
              <w:spacing w:after="0"/>
              <w:rPr>
                <w:rFonts w:ascii="Calibri" w:hAnsi="Calibri"/>
                <w:sz w:val="20"/>
                <w:szCs w:val="20"/>
              </w:rPr>
            </w:pPr>
            <w:r w:rsidRPr="003463ED">
              <w:rPr>
                <w:rFonts w:ascii="Calibri" w:hAnsi="Calibri"/>
                <w:sz w:val="20"/>
                <w:szCs w:val="20"/>
              </w:rPr>
              <w:t>25.00%</w:t>
            </w:r>
          </w:p>
        </w:tc>
        <w:tc>
          <w:tcPr>
            <w:tcW w:w="1200" w:type="dxa"/>
          </w:tcPr>
          <w:p w:rsidR="001B5EBC" w:rsidRPr="003463ED" w:rsidRDefault="001B5EBC" w:rsidP="008E1739">
            <w:pPr>
              <w:spacing w:after="0"/>
              <w:rPr>
                <w:rFonts w:ascii="Calibri" w:hAnsi="Calibri"/>
                <w:sz w:val="20"/>
                <w:szCs w:val="20"/>
              </w:rPr>
            </w:pPr>
            <w:r w:rsidRPr="003463ED">
              <w:rPr>
                <w:rFonts w:ascii="Calibri" w:hAnsi="Calibri"/>
                <w:sz w:val="20"/>
                <w:szCs w:val="20"/>
              </w:rPr>
              <w:t>30.56%</w:t>
            </w:r>
          </w:p>
        </w:tc>
        <w:tc>
          <w:tcPr>
            <w:tcW w:w="1279" w:type="dxa"/>
          </w:tcPr>
          <w:p w:rsidR="001B5EBC" w:rsidRPr="003463ED" w:rsidRDefault="001B5EBC" w:rsidP="008E1739">
            <w:pPr>
              <w:spacing w:after="0"/>
              <w:rPr>
                <w:rFonts w:ascii="Calibri" w:hAnsi="Calibri"/>
                <w:sz w:val="20"/>
                <w:szCs w:val="20"/>
              </w:rPr>
            </w:pPr>
            <w:r w:rsidRPr="003463ED">
              <w:rPr>
                <w:rFonts w:ascii="Calibri" w:hAnsi="Calibri"/>
                <w:sz w:val="20"/>
                <w:szCs w:val="20"/>
              </w:rPr>
              <w:t>NA</w:t>
            </w:r>
          </w:p>
        </w:tc>
        <w:tc>
          <w:tcPr>
            <w:tcW w:w="1200" w:type="dxa"/>
          </w:tcPr>
          <w:p w:rsidR="001B5EBC" w:rsidRPr="003463ED" w:rsidRDefault="001B5EBC" w:rsidP="008E1739">
            <w:pPr>
              <w:spacing w:after="0"/>
              <w:rPr>
                <w:rFonts w:ascii="Calibri" w:hAnsi="Calibri"/>
                <w:sz w:val="20"/>
                <w:szCs w:val="20"/>
              </w:rPr>
            </w:pPr>
            <w:r w:rsidRPr="003463ED">
              <w:rPr>
                <w:rFonts w:ascii="Calibri" w:hAnsi="Calibri"/>
                <w:sz w:val="20"/>
                <w:szCs w:val="20"/>
              </w:rPr>
              <w:t>29.41%</w:t>
            </w:r>
          </w:p>
        </w:tc>
        <w:tc>
          <w:tcPr>
            <w:tcW w:w="1200" w:type="dxa"/>
          </w:tcPr>
          <w:p w:rsidR="001B5EBC" w:rsidRPr="003463ED" w:rsidRDefault="001B5EBC" w:rsidP="008E1739">
            <w:pPr>
              <w:spacing w:after="0"/>
              <w:rPr>
                <w:rFonts w:ascii="Calibri" w:hAnsi="Calibri"/>
                <w:sz w:val="20"/>
                <w:szCs w:val="20"/>
              </w:rPr>
            </w:pPr>
            <w:r w:rsidRPr="003463ED">
              <w:rPr>
                <w:rFonts w:ascii="Calibri" w:hAnsi="Calibri"/>
                <w:sz w:val="20"/>
                <w:szCs w:val="20"/>
              </w:rPr>
              <w:t>36.84%</w:t>
            </w:r>
          </w:p>
        </w:tc>
      </w:tr>
      <w:tr w:rsidR="001B5EBC" w:rsidRPr="003463ED" w:rsidTr="001B5EBC">
        <w:tc>
          <w:tcPr>
            <w:tcW w:w="880" w:type="dxa"/>
            <w:vMerge/>
          </w:tcPr>
          <w:p w:rsidR="001B5EBC" w:rsidRPr="003463ED" w:rsidRDefault="001B5EBC" w:rsidP="008E1739">
            <w:pPr>
              <w:spacing w:after="0"/>
              <w:rPr>
                <w:rFonts w:ascii="Calibri" w:hAnsi="Calibri"/>
                <w:sz w:val="20"/>
                <w:szCs w:val="20"/>
              </w:rPr>
            </w:pPr>
          </w:p>
        </w:tc>
        <w:tc>
          <w:tcPr>
            <w:tcW w:w="1417" w:type="dxa"/>
          </w:tcPr>
          <w:p w:rsidR="001B5EBC" w:rsidRPr="003463ED" w:rsidRDefault="001B5EBC" w:rsidP="008E1739">
            <w:pPr>
              <w:spacing w:after="0"/>
              <w:rPr>
                <w:rFonts w:ascii="Calibri" w:hAnsi="Calibri"/>
                <w:sz w:val="20"/>
                <w:szCs w:val="20"/>
              </w:rPr>
            </w:pPr>
            <w:r w:rsidRPr="003463ED">
              <w:rPr>
                <w:rFonts w:ascii="Calibri" w:hAnsi="Calibri"/>
                <w:sz w:val="20"/>
                <w:szCs w:val="20"/>
              </w:rPr>
              <w:t>English Language Learners</w:t>
            </w:r>
          </w:p>
        </w:tc>
        <w:tc>
          <w:tcPr>
            <w:tcW w:w="1200" w:type="dxa"/>
          </w:tcPr>
          <w:p w:rsidR="001B5EBC" w:rsidRPr="003463ED" w:rsidRDefault="001B5EBC" w:rsidP="008E1739">
            <w:pPr>
              <w:spacing w:after="0"/>
              <w:rPr>
                <w:rFonts w:ascii="Calibri" w:hAnsi="Calibri"/>
                <w:sz w:val="20"/>
                <w:szCs w:val="20"/>
              </w:rPr>
            </w:pPr>
            <w:r w:rsidRPr="003463ED">
              <w:rPr>
                <w:rFonts w:ascii="Calibri" w:hAnsi="Calibri"/>
                <w:sz w:val="20"/>
                <w:szCs w:val="20"/>
              </w:rPr>
              <w:t>35.56%</w:t>
            </w:r>
          </w:p>
        </w:tc>
        <w:tc>
          <w:tcPr>
            <w:tcW w:w="1200" w:type="dxa"/>
          </w:tcPr>
          <w:p w:rsidR="001B5EBC" w:rsidRPr="003463ED" w:rsidRDefault="001B5EBC" w:rsidP="008E1739">
            <w:pPr>
              <w:spacing w:after="0"/>
              <w:rPr>
                <w:rFonts w:ascii="Calibri" w:hAnsi="Calibri"/>
                <w:sz w:val="20"/>
                <w:szCs w:val="20"/>
              </w:rPr>
            </w:pPr>
            <w:r w:rsidRPr="003463ED">
              <w:rPr>
                <w:rFonts w:ascii="Calibri" w:hAnsi="Calibri"/>
                <w:sz w:val="20"/>
                <w:szCs w:val="20"/>
              </w:rPr>
              <w:t>32.50%</w:t>
            </w:r>
          </w:p>
        </w:tc>
        <w:tc>
          <w:tcPr>
            <w:tcW w:w="1279" w:type="dxa"/>
          </w:tcPr>
          <w:p w:rsidR="001B5EBC" w:rsidRPr="003463ED" w:rsidRDefault="001B5EBC" w:rsidP="008E1739">
            <w:pPr>
              <w:spacing w:after="0"/>
              <w:rPr>
                <w:rFonts w:ascii="Calibri" w:hAnsi="Calibri"/>
                <w:sz w:val="20"/>
                <w:szCs w:val="20"/>
              </w:rPr>
            </w:pPr>
            <w:r w:rsidRPr="003463ED">
              <w:rPr>
                <w:rFonts w:ascii="Calibri" w:hAnsi="Calibri"/>
                <w:sz w:val="20"/>
                <w:szCs w:val="20"/>
              </w:rPr>
              <w:t>54.10%</w:t>
            </w:r>
          </w:p>
        </w:tc>
        <w:tc>
          <w:tcPr>
            <w:tcW w:w="1200" w:type="dxa"/>
          </w:tcPr>
          <w:p w:rsidR="001B5EBC" w:rsidRPr="003463ED" w:rsidRDefault="001B5EBC" w:rsidP="008E1739">
            <w:pPr>
              <w:spacing w:after="0"/>
              <w:rPr>
                <w:rFonts w:ascii="Calibri" w:hAnsi="Calibri"/>
                <w:sz w:val="20"/>
                <w:szCs w:val="20"/>
              </w:rPr>
            </w:pPr>
            <w:r w:rsidRPr="003463ED">
              <w:rPr>
                <w:rFonts w:ascii="Calibri" w:hAnsi="Calibri"/>
                <w:sz w:val="20"/>
                <w:szCs w:val="20"/>
              </w:rPr>
              <w:t>(SY 2009)</w:t>
            </w:r>
          </w:p>
          <w:p w:rsidR="001B5EBC" w:rsidRPr="003463ED" w:rsidRDefault="001B5EBC" w:rsidP="008E1739">
            <w:pPr>
              <w:spacing w:after="0"/>
              <w:rPr>
                <w:rFonts w:ascii="Calibri" w:hAnsi="Calibri"/>
                <w:sz w:val="20"/>
                <w:szCs w:val="20"/>
              </w:rPr>
            </w:pPr>
            <w:r w:rsidRPr="003463ED">
              <w:rPr>
                <w:rFonts w:ascii="Calibri" w:hAnsi="Calibri"/>
                <w:sz w:val="20"/>
                <w:szCs w:val="20"/>
              </w:rPr>
              <w:t>13.64%</w:t>
            </w:r>
          </w:p>
        </w:tc>
        <w:tc>
          <w:tcPr>
            <w:tcW w:w="1200" w:type="dxa"/>
          </w:tcPr>
          <w:p w:rsidR="001B5EBC" w:rsidRPr="003463ED" w:rsidRDefault="001B5EBC" w:rsidP="008E1739">
            <w:pPr>
              <w:spacing w:after="0"/>
              <w:rPr>
                <w:rFonts w:ascii="Calibri" w:hAnsi="Calibri"/>
                <w:sz w:val="20"/>
                <w:szCs w:val="20"/>
              </w:rPr>
            </w:pPr>
            <w:r w:rsidRPr="003463ED">
              <w:rPr>
                <w:rFonts w:ascii="Calibri" w:hAnsi="Calibri"/>
                <w:sz w:val="20"/>
                <w:szCs w:val="20"/>
              </w:rPr>
              <w:t>5.88%</w:t>
            </w:r>
          </w:p>
        </w:tc>
      </w:tr>
      <w:tr w:rsidR="001B5EBC" w:rsidRPr="003463ED" w:rsidTr="001B5EBC">
        <w:tc>
          <w:tcPr>
            <w:tcW w:w="880" w:type="dxa"/>
            <w:vMerge/>
          </w:tcPr>
          <w:p w:rsidR="001B5EBC" w:rsidRPr="003463ED" w:rsidRDefault="001B5EBC" w:rsidP="008E1739">
            <w:pPr>
              <w:spacing w:after="0"/>
              <w:rPr>
                <w:rFonts w:ascii="Calibri" w:hAnsi="Calibri"/>
                <w:sz w:val="20"/>
                <w:szCs w:val="20"/>
              </w:rPr>
            </w:pPr>
          </w:p>
        </w:tc>
        <w:tc>
          <w:tcPr>
            <w:tcW w:w="1417" w:type="dxa"/>
          </w:tcPr>
          <w:p w:rsidR="001B5EBC" w:rsidRPr="003463ED" w:rsidRDefault="001B5EBC" w:rsidP="008E1739">
            <w:pPr>
              <w:spacing w:after="0"/>
              <w:rPr>
                <w:rFonts w:ascii="Calibri" w:hAnsi="Calibri"/>
                <w:sz w:val="20"/>
                <w:szCs w:val="20"/>
              </w:rPr>
            </w:pPr>
            <w:r w:rsidRPr="003463ED">
              <w:rPr>
                <w:rFonts w:ascii="Calibri" w:hAnsi="Calibri"/>
                <w:sz w:val="20"/>
                <w:szCs w:val="20"/>
              </w:rPr>
              <w:t>Economically Disadvantaged</w:t>
            </w:r>
          </w:p>
        </w:tc>
        <w:tc>
          <w:tcPr>
            <w:tcW w:w="1200" w:type="dxa"/>
          </w:tcPr>
          <w:p w:rsidR="001B5EBC" w:rsidRPr="003463ED" w:rsidRDefault="001B5EBC" w:rsidP="008E1739">
            <w:pPr>
              <w:spacing w:after="0"/>
              <w:rPr>
                <w:rFonts w:ascii="Calibri" w:hAnsi="Calibri"/>
                <w:sz w:val="20"/>
                <w:szCs w:val="20"/>
              </w:rPr>
            </w:pPr>
            <w:r w:rsidRPr="003463ED">
              <w:rPr>
                <w:rFonts w:ascii="Calibri" w:hAnsi="Calibri"/>
                <w:sz w:val="20"/>
                <w:szCs w:val="20"/>
              </w:rPr>
              <w:t>26.15%</w:t>
            </w:r>
          </w:p>
        </w:tc>
        <w:tc>
          <w:tcPr>
            <w:tcW w:w="1200" w:type="dxa"/>
          </w:tcPr>
          <w:p w:rsidR="001B5EBC" w:rsidRPr="003463ED" w:rsidRDefault="001B5EBC" w:rsidP="008E1739">
            <w:pPr>
              <w:spacing w:after="0"/>
              <w:rPr>
                <w:rFonts w:ascii="Calibri" w:hAnsi="Calibri"/>
                <w:sz w:val="20"/>
                <w:szCs w:val="20"/>
              </w:rPr>
            </w:pPr>
            <w:r w:rsidRPr="003463ED">
              <w:rPr>
                <w:rFonts w:ascii="Calibri" w:hAnsi="Calibri"/>
                <w:sz w:val="20"/>
                <w:szCs w:val="20"/>
              </w:rPr>
              <w:t>26.76%</w:t>
            </w:r>
          </w:p>
        </w:tc>
        <w:tc>
          <w:tcPr>
            <w:tcW w:w="1279" w:type="dxa"/>
          </w:tcPr>
          <w:p w:rsidR="001B5EBC" w:rsidRPr="003463ED" w:rsidRDefault="001B5EBC" w:rsidP="008E1739">
            <w:pPr>
              <w:spacing w:after="0"/>
              <w:rPr>
                <w:rFonts w:ascii="Calibri" w:hAnsi="Calibri"/>
                <w:sz w:val="20"/>
                <w:szCs w:val="20"/>
              </w:rPr>
            </w:pPr>
            <w:r w:rsidRPr="003463ED">
              <w:rPr>
                <w:rFonts w:ascii="Calibri" w:hAnsi="Calibri"/>
                <w:sz w:val="20"/>
                <w:szCs w:val="20"/>
              </w:rPr>
              <w:t>45.33%</w:t>
            </w:r>
          </w:p>
        </w:tc>
        <w:tc>
          <w:tcPr>
            <w:tcW w:w="1200" w:type="dxa"/>
          </w:tcPr>
          <w:p w:rsidR="001B5EBC" w:rsidRPr="003463ED" w:rsidRDefault="001B5EBC" w:rsidP="008E1739">
            <w:pPr>
              <w:spacing w:after="0"/>
              <w:rPr>
                <w:rFonts w:ascii="Calibri" w:hAnsi="Calibri"/>
                <w:sz w:val="20"/>
                <w:szCs w:val="20"/>
              </w:rPr>
            </w:pPr>
            <w:r w:rsidRPr="003463ED">
              <w:rPr>
                <w:rFonts w:ascii="Calibri" w:hAnsi="Calibri"/>
                <w:sz w:val="20"/>
                <w:szCs w:val="20"/>
              </w:rPr>
              <w:t>23.40%</w:t>
            </w:r>
          </w:p>
        </w:tc>
        <w:tc>
          <w:tcPr>
            <w:tcW w:w="1200" w:type="dxa"/>
          </w:tcPr>
          <w:p w:rsidR="001B5EBC" w:rsidRPr="003463ED" w:rsidRDefault="001B5EBC" w:rsidP="008E1739">
            <w:pPr>
              <w:spacing w:after="0"/>
              <w:rPr>
                <w:rFonts w:ascii="Calibri" w:hAnsi="Calibri"/>
                <w:sz w:val="20"/>
                <w:szCs w:val="20"/>
              </w:rPr>
            </w:pPr>
            <w:r w:rsidRPr="003463ED">
              <w:rPr>
                <w:rFonts w:ascii="Calibri" w:hAnsi="Calibri"/>
                <w:sz w:val="20"/>
                <w:szCs w:val="20"/>
              </w:rPr>
              <w:t>25.49%</w:t>
            </w:r>
          </w:p>
        </w:tc>
      </w:tr>
    </w:tbl>
    <w:p w:rsidR="00A70A5D" w:rsidRDefault="00A70A5D">
      <w:pPr>
        <w:rPr>
          <w:rFonts w:asciiTheme="majorHAnsi" w:eastAsiaTheme="majorEastAsia" w:hAnsiTheme="majorHAnsi" w:cstheme="majorBidi"/>
          <w:b/>
          <w:bCs/>
          <w:sz w:val="24"/>
          <w:szCs w:val="24"/>
        </w:rPr>
      </w:pPr>
      <w:r>
        <w:rPr>
          <w:sz w:val="24"/>
          <w:szCs w:val="24"/>
        </w:rPr>
        <w:br w:type="page"/>
      </w:r>
    </w:p>
    <w:tbl>
      <w:tblPr>
        <w:tblStyle w:val="LightGrid-Accent1"/>
        <w:tblpPr w:leftFromText="180" w:rightFromText="180" w:horzAnchor="margin" w:tblpY="543"/>
        <w:tblW w:w="9648" w:type="dxa"/>
        <w:tblLook w:val="00BF"/>
      </w:tblPr>
      <w:tblGrid>
        <w:gridCol w:w="970"/>
        <w:gridCol w:w="6296"/>
        <w:gridCol w:w="1200"/>
        <w:gridCol w:w="1182"/>
      </w:tblGrid>
      <w:tr w:rsidR="00A70A5D" w:rsidRPr="003463ED" w:rsidTr="003E0F41">
        <w:trPr>
          <w:cnfStyle w:val="100000000000"/>
        </w:trPr>
        <w:tc>
          <w:tcPr>
            <w:cnfStyle w:val="001000000000"/>
            <w:tcW w:w="7266" w:type="dxa"/>
            <w:gridSpan w:val="2"/>
          </w:tcPr>
          <w:p w:rsidR="00A70A5D" w:rsidRPr="00863B37" w:rsidRDefault="00A70A5D" w:rsidP="007E5346">
            <w:pPr>
              <w:jc w:val="center"/>
              <w:rPr>
                <w:rFonts w:ascii="Calibri" w:hAnsi="Calibri"/>
                <w:b w:val="0"/>
                <w:sz w:val="20"/>
                <w:szCs w:val="20"/>
              </w:rPr>
            </w:pPr>
            <w:r w:rsidRPr="00863B37">
              <w:rPr>
                <w:rFonts w:ascii="Calibri" w:hAnsi="Calibri"/>
                <w:b w:val="0"/>
                <w:sz w:val="20"/>
                <w:szCs w:val="20"/>
              </w:rPr>
              <w:t xml:space="preserve">           Goal</w:t>
            </w:r>
            <w:r w:rsidR="007E5346">
              <w:rPr>
                <w:rFonts w:ascii="Calibri" w:hAnsi="Calibri"/>
                <w:b w:val="0"/>
                <w:sz w:val="20"/>
                <w:szCs w:val="20"/>
              </w:rPr>
              <w:t>s</w:t>
            </w:r>
            <w:r w:rsidRPr="00863B37">
              <w:rPr>
                <w:rFonts w:ascii="Calibri" w:hAnsi="Calibri"/>
                <w:b w:val="0"/>
                <w:sz w:val="20"/>
                <w:szCs w:val="20"/>
              </w:rPr>
              <w:t>, Objectives, and Tasks</w:t>
            </w:r>
          </w:p>
        </w:tc>
        <w:tc>
          <w:tcPr>
            <w:cnfStyle w:val="000010000000"/>
            <w:tcW w:w="2382" w:type="dxa"/>
            <w:gridSpan w:val="2"/>
          </w:tcPr>
          <w:p w:rsidR="00A70A5D" w:rsidRPr="00863B37" w:rsidRDefault="00A70A5D" w:rsidP="007E5346">
            <w:pPr>
              <w:jc w:val="center"/>
              <w:rPr>
                <w:rFonts w:ascii="Calibri" w:hAnsi="Calibri"/>
                <w:b w:val="0"/>
                <w:sz w:val="20"/>
                <w:szCs w:val="20"/>
              </w:rPr>
            </w:pPr>
            <w:r w:rsidRPr="00863B37">
              <w:rPr>
                <w:rFonts w:ascii="Calibri" w:hAnsi="Calibri"/>
                <w:b w:val="0"/>
                <w:sz w:val="20"/>
                <w:szCs w:val="20"/>
              </w:rPr>
              <w:t>Time Line</w:t>
            </w:r>
          </w:p>
        </w:tc>
      </w:tr>
      <w:tr w:rsidR="00A70A5D" w:rsidRPr="003463ED" w:rsidTr="003E0F41">
        <w:trPr>
          <w:cnfStyle w:val="000000100000"/>
        </w:trPr>
        <w:tc>
          <w:tcPr>
            <w:cnfStyle w:val="001000000000"/>
            <w:tcW w:w="7266" w:type="dxa"/>
            <w:gridSpan w:val="2"/>
          </w:tcPr>
          <w:p w:rsidR="00A70A5D" w:rsidRPr="00863B37" w:rsidRDefault="00A70A5D" w:rsidP="007E5346">
            <w:pPr>
              <w:rPr>
                <w:rFonts w:ascii="Calibri" w:hAnsi="Calibri"/>
                <w:b w:val="0"/>
                <w:sz w:val="20"/>
                <w:szCs w:val="20"/>
              </w:rPr>
            </w:pPr>
            <w:r>
              <w:rPr>
                <w:rFonts w:ascii="Calibri" w:hAnsi="Calibri"/>
                <w:b w:val="0"/>
                <w:sz w:val="20"/>
                <w:szCs w:val="20"/>
              </w:rPr>
              <w:t>Goal: Build capacity for collaboration between school media center librarians (SL) and teachers (ST).</w:t>
            </w:r>
          </w:p>
        </w:tc>
        <w:tc>
          <w:tcPr>
            <w:cnfStyle w:val="000010000000"/>
            <w:tcW w:w="1200" w:type="dxa"/>
          </w:tcPr>
          <w:p w:rsidR="00A70A5D" w:rsidRPr="00863B37" w:rsidRDefault="00A70A5D" w:rsidP="007E5346">
            <w:pPr>
              <w:rPr>
                <w:rFonts w:ascii="Calibri" w:hAnsi="Calibri"/>
                <w:b/>
                <w:sz w:val="20"/>
                <w:szCs w:val="20"/>
              </w:rPr>
            </w:pPr>
            <w:r w:rsidRPr="00863B37">
              <w:rPr>
                <w:rFonts w:ascii="Calibri" w:hAnsi="Calibri"/>
                <w:b/>
                <w:sz w:val="20"/>
                <w:szCs w:val="20"/>
              </w:rPr>
              <w:t>Begin Date</w:t>
            </w:r>
          </w:p>
        </w:tc>
        <w:tc>
          <w:tcPr>
            <w:tcW w:w="1182" w:type="dxa"/>
          </w:tcPr>
          <w:p w:rsidR="00A70A5D" w:rsidRPr="00863B37" w:rsidRDefault="00A70A5D" w:rsidP="007E5346">
            <w:pPr>
              <w:cnfStyle w:val="000000100000"/>
              <w:rPr>
                <w:rFonts w:ascii="Calibri" w:hAnsi="Calibri"/>
                <w:b/>
                <w:sz w:val="20"/>
                <w:szCs w:val="20"/>
              </w:rPr>
            </w:pPr>
            <w:r w:rsidRPr="00863B37">
              <w:rPr>
                <w:rFonts w:ascii="Calibri" w:hAnsi="Calibri"/>
                <w:b/>
                <w:sz w:val="20"/>
                <w:szCs w:val="20"/>
              </w:rPr>
              <w:t>End Date</w:t>
            </w:r>
          </w:p>
        </w:tc>
      </w:tr>
      <w:tr w:rsidR="00A70A5D" w:rsidRPr="003463ED" w:rsidTr="003E0F41">
        <w:trPr>
          <w:cnfStyle w:val="000000010000"/>
        </w:trPr>
        <w:tc>
          <w:tcPr>
            <w:cnfStyle w:val="001000000000"/>
            <w:tcW w:w="7266" w:type="dxa"/>
            <w:gridSpan w:val="2"/>
          </w:tcPr>
          <w:p w:rsidR="00A70A5D" w:rsidRPr="00863B37" w:rsidRDefault="00A70A5D" w:rsidP="007E5346">
            <w:pPr>
              <w:rPr>
                <w:rFonts w:ascii="Calibri" w:hAnsi="Calibri"/>
                <w:sz w:val="20"/>
                <w:szCs w:val="20"/>
              </w:rPr>
            </w:pPr>
            <w:r w:rsidRPr="00863B37">
              <w:rPr>
                <w:rFonts w:ascii="Calibri" w:hAnsi="Calibri"/>
                <w:sz w:val="20"/>
                <w:szCs w:val="20"/>
              </w:rPr>
              <w:t>Objective  A:</w:t>
            </w:r>
          </w:p>
          <w:p w:rsidR="00A70A5D" w:rsidRPr="00863B37" w:rsidRDefault="00A70A5D" w:rsidP="007E5346">
            <w:pPr>
              <w:rPr>
                <w:rFonts w:ascii="Calibri" w:hAnsi="Calibri"/>
                <w:b w:val="0"/>
                <w:sz w:val="20"/>
                <w:szCs w:val="20"/>
              </w:rPr>
            </w:pPr>
            <w:r>
              <w:rPr>
                <w:rFonts w:ascii="Calibri" w:hAnsi="Calibri"/>
                <w:sz w:val="20"/>
                <w:szCs w:val="20"/>
              </w:rPr>
              <w:t>S</w:t>
            </w:r>
            <w:r w:rsidRPr="00863B37">
              <w:rPr>
                <w:rFonts w:ascii="Calibri" w:hAnsi="Calibri"/>
                <w:sz w:val="20"/>
                <w:szCs w:val="20"/>
              </w:rPr>
              <w:t xml:space="preserve">L and </w:t>
            </w:r>
            <w:r>
              <w:rPr>
                <w:rFonts w:ascii="Calibri" w:hAnsi="Calibri"/>
                <w:sz w:val="20"/>
                <w:szCs w:val="20"/>
              </w:rPr>
              <w:t>ST</w:t>
            </w:r>
            <w:r w:rsidRPr="00863B37">
              <w:rPr>
                <w:rFonts w:ascii="Calibri" w:hAnsi="Calibri"/>
                <w:sz w:val="20"/>
                <w:szCs w:val="20"/>
              </w:rPr>
              <w:t xml:space="preserve"> collaborate to remove barriers to sharing resources, knowledge, and innovating practices that improve student learning.</w:t>
            </w:r>
          </w:p>
        </w:tc>
        <w:tc>
          <w:tcPr>
            <w:cnfStyle w:val="000010000000"/>
            <w:tcW w:w="1200" w:type="dxa"/>
            <w:vMerge w:val="restart"/>
          </w:tcPr>
          <w:p w:rsidR="00A70A5D" w:rsidRPr="00863B37" w:rsidRDefault="00A70A5D" w:rsidP="007E5346">
            <w:pPr>
              <w:rPr>
                <w:rFonts w:ascii="Calibri" w:hAnsi="Calibri"/>
                <w:sz w:val="20"/>
                <w:szCs w:val="20"/>
              </w:rPr>
            </w:pPr>
            <w:r w:rsidRPr="00863B37">
              <w:rPr>
                <w:rFonts w:ascii="Calibri" w:hAnsi="Calibri"/>
                <w:sz w:val="20"/>
                <w:szCs w:val="20"/>
              </w:rPr>
              <w:t>10/1/2010</w:t>
            </w:r>
          </w:p>
        </w:tc>
        <w:tc>
          <w:tcPr>
            <w:tcW w:w="1182" w:type="dxa"/>
            <w:vMerge w:val="restart"/>
          </w:tcPr>
          <w:p w:rsidR="00A70A5D" w:rsidRPr="00863B37" w:rsidRDefault="00A70A5D" w:rsidP="007E5346">
            <w:pPr>
              <w:cnfStyle w:val="000000010000"/>
              <w:rPr>
                <w:rFonts w:ascii="Calibri" w:hAnsi="Calibri"/>
                <w:sz w:val="20"/>
                <w:szCs w:val="20"/>
              </w:rPr>
            </w:pPr>
            <w:r w:rsidRPr="00863B37">
              <w:rPr>
                <w:rFonts w:ascii="Calibri" w:hAnsi="Calibri"/>
                <w:sz w:val="20"/>
                <w:szCs w:val="20"/>
              </w:rPr>
              <w:t>Ongoing</w:t>
            </w:r>
          </w:p>
        </w:tc>
      </w:tr>
      <w:tr w:rsidR="00A70A5D" w:rsidRPr="003463ED" w:rsidTr="003E0F41">
        <w:trPr>
          <w:cnfStyle w:val="000000100000"/>
        </w:trPr>
        <w:tc>
          <w:tcPr>
            <w:cnfStyle w:val="001000000000"/>
            <w:tcW w:w="7266" w:type="dxa"/>
            <w:gridSpan w:val="2"/>
          </w:tcPr>
          <w:p w:rsidR="00A70A5D" w:rsidRPr="00863B37" w:rsidRDefault="00A70A5D" w:rsidP="007E5346">
            <w:pPr>
              <w:rPr>
                <w:rFonts w:ascii="Calibri" w:hAnsi="Calibri"/>
                <w:sz w:val="20"/>
                <w:szCs w:val="20"/>
              </w:rPr>
            </w:pPr>
            <w:r w:rsidRPr="00863B37">
              <w:rPr>
                <w:rFonts w:ascii="Calibri" w:hAnsi="Calibri"/>
                <w:sz w:val="20"/>
                <w:szCs w:val="20"/>
              </w:rPr>
              <w:t>Critical Success Indicator:</w:t>
            </w:r>
          </w:p>
          <w:p w:rsidR="00A70A5D" w:rsidRPr="00863B37" w:rsidRDefault="00A70A5D" w:rsidP="00D3001A">
            <w:pPr>
              <w:rPr>
                <w:rFonts w:ascii="Calibri" w:hAnsi="Calibri"/>
                <w:sz w:val="20"/>
                <w:szCs w:val="20"/>
              </w:rPr>
            </w:pPr>
            <w:r>
              <w:rPr>
                <w:rFonts w:ascii="Calibri" w:hAnsi="Calibri"/>
                <w:sz w:val="20"/>
                <w:szCs w:val="20"/>
              </w:rPr>
              <w:t xml:space="preserve">School media center </w:t>
            </w:r>
            <w:r w:rsidRPr="00863B37">
              <w:rPr>
                <w:rFonts w:ascii="Calibri" w:hAnsi="Calibri"/>
                <w:sz w:val="20"/>
                <w:szCs w:val="20"/>
              </w:rPr>
              <w:t xml:space="preserve">collections are </w:t>
            </w:r>
            <w:r w:rsidR="00D3001A">
              <w:rPr>
                <w:rFonts w:ascii="Calibri" w:hAnsi="Calibri"/>
                <w:sz w:val="20"/>
                <w:szCs w:val="20"/>
              </w:rPr>
              <w:t>aligned</w:t>
            </w:r>
            <w:r w:rsidRPr="00863B37">
              <w:rPr>
                <w:rFonts w:ascii="Calibri" w:hAnsi="Calibri"/>
                <w:sz w:val="20"/>
                <w:szCs w:val="20"/>
              </w:rPr>
              <w:t xml:space="preserve"> with Colorado Department of Education (CDE) content standards and curriculum objectives.</w:t>
            </w:r>
          </w:p>
        </w:tc>
        <w:tc>
          <w:tcPr>
            <w:cnfStyle w:val="000010000000"/>
            <w:tcW w:w="1200" w:type="dxa"/>
            <w:vMerge/>
          </w:tcPr>
          <w:p w:rsidR="00A70A5D" w:rsidRPr="00863B37" w:rsidRDefault="00A70A5D" w:rsidP="007E5346">
            <w:pPr>
              <w:rPr>
                <w:rFonts w:ascii="Calibri" w:hAnsi="Calibri"/>
                <w:sz w:val="20"/>
                <w:szCs w:val="20"/>
              </w:rPr>
            </w:pPr>
          </w:p>
        </w:tc>
        <w:tc>
          <w:tcPr>
            <w:tcW w:w="1182" w:type="dxa"/>
            <w:vMerge/>
          </w:tcPr>
          <w:p w:rsidR="00A70A5D" w:rsidRPr="00863B37" w:rsidRDefault="00A70A5D" w:rsidP="007E5346">
            <w:pPr>
              <w:cnfStyle w:val="000000100000"/>
              <w:rPr>
                <w:rFonts w:ascii="Calibri" w:hAnsi="Calibri"/>
                <w:sz w:val="20"/>
                <w:szCs w:val="20"/>
              </w:rPr>
            </w:pPr>
          </w:p>
        </w:tc>
      </w:tr>
      <w:tr w:rsidR="00A70A5D" w:rsidRPr="003463ED" w:rsidTr="003E0F41">
        <w:trPr>
          <w:cnfStyle w:val="000000010000"/>
        </w:trPr>
        <w:tc>
          <w:tcPr>
            <w:cnfStyle w:val="001000000000"/>
            <w:tcW w:w="970" w:type="dxa"/>
          </w:tcPr>
          <w:p w:rsidR="00A70A5D" w:rsidRPr="00863B37" w:rsidRDefault="00A70A5D" w:rsidP="007E5346">
            <w:pPr>
              <w:rPr>
                <w:rFonts w:ascii="Calibri" w:hAnsi="Calibri"/>
                <w:sz w:val="20"/>
                <w:szCs w:val="20"/>
              </w:rPr>
            </w:pPr>
            <w:r w:rsidRPr="00863B37">
              <w:rPr>
                <w:rFonts w:ascii="Calibri" w:hAnsi="Calibri"/>
                <w:sz w:val="20"/>
                <w:szCs w:val="20"/>
              </w:rPr>
              <w:t>Task A₁:</w:t>
            </w:r>
          </w:p>
        </w:tc>
        <w:tc>
          <w:tcPr>
            <w:cnfStyle w:val="000010000000"/>
            <w:tcW w:w="6296" w:type="dxa"/>
          </w:tcPr>
          <w:p w:rsidR="00A70A5D" w:rsidRPr="00863B37" w:rsidRDefault="00A70A5D" w:rsidP="007E5346">
            <w:pPr>
              <w:rPr>
                <w:rFonts w:ascii="Calibri" w:hAnsi="Calibri"/>
                <w:sz w:val="20"/>
                <w:szCs w:val="20"/>
              </w:rPr>
            </w:pPr>
            <w:r w:rsidRPr="00863B37">
              <w:rPr>
                <w:rFonts w:ascii="Calibri" w:hAnsi="Calibri"/>
                <w:sz w:val="20"/>
                <w:szCs w:val="20"/>
              </w:rPr>
              <w:t xml:space="preserve">Assess </w:t>
            </w:r>
            <w:r>
              <w:rPr>
                <w:rFonts w:ascii="Calibri" w:hAnsi="Calibri"/>
                <w:sz w:val="20"/>
                <w:szCs w:val="20"/>
              </w:rPr>
              <w:t>school media center collections</w:t>
            </w:r>
            <w:r w:rsidRPr="00863B37">
              <w:rPr>
                <w:rFonts w:ascii="Calibri" w:hAnsi="Calibri"/>
                <w:sz w:val="20"/>
                <w:szCs w:val="20"/>
              </w:rPr>
              <w:t xml:space="preserve"> for alignment with CDE content standards and curriculum objectives. Content areas: reading and language acquisition</w:t>
            </w:r>
            <w:r>
              <w:rPr>
                <w:rFonts w:ascii="Calibri" w:hAnsi="Calibri"/>
                <w:sz w:val="20"/>
                <w:szCs w:val="20"/>
              </w:rPr>
              <w:t>.</w:t>
            </w:r>
          </w:p>
          <w:p w:rsidR="00A70A5D" w:rsidRPr="00863B37" w:rsidRDefault="00A70A5D" w:rsidP="007E5346">
            <w:pPr>
              <w:numPr>
                <w:ilvl w:val="0"/>
                <w:numId w:val="4"/>
              </w:numPr>
              <w:rPr>
                <w:rFonts w:ascii="Calibri" w:hAnsi="Calibri"/>
                <w:sz w:val="20"/>
                <w:szCs w:val="20"/>
              </w:rPr>
            </w:pPr>
            <w:r w:rsidRPr="00863B37">
              <w:rPr>
                <w:rFonts w:ascii="Calibri" w:hAnsi="Calibri"/>
                <w:sz w:val="20"/>
                <w:szCs w:val="20"/>
              </w:rPr>
              <w:t xml:space="preserve">Output: An evaluation plan template that can be used to </w:t>
            </w:r>
            <w:r w:rsidR="0098561E">
              <w:rPr>
                <w:rFonts w:ascii="Calibri" w:hAnsi="Calibri"/>
                <w:sz w:val="20"/>
                <w:szCs w:val="20"/>
              </w:rPr>
              <w:t>assess alignment in the</w:t>
            </w:r>
            <w:r w:rsidRPr="00863B37">
              <w:rPr>
                <w:rFonts w:ascii="Calibri" w:hAnsi="Calibri"/>
                <w:sz w:val="20"/>
                <w:szCs w:val="20"/>
              </w:rPr>
              <w:t xml:space="preserve"> future</w:t>
            </w:r>
            <w:r w:rsidR="0098561E">
              <w:rPr>
                <w:rFonts w:ascii="Calibri" w:hAnsi="Calibri"/>
                <w:sz w:val="20"/>
                <w:szCs w:val="20"/>
              </w:rPr>
              <w:t>.</w:t>
            </w:r>
          </w:p>
        </w:tc>
        <w:tc>
          <w:tcPr>
            <w:tcW w:w="1200" w:type="dxa"/>
          </w:tcPr>
          <w:p w:rsidR="00A70A5D" w:rsidRPr="00863B37" w:rsidRDefault="00A70A5D" w:rsidP="007E5346">
            <w:pPr>
              <w:cnfStyle w:val="000000010000"/>
              <w:rPr>
                <w:rFonts w:ascii="Calibri" w:hAnsi="Calibri"/>
                <w:sz w:val="20"/>
                <w:szCs w:val="20"/>
              </w:rPr>
            </w:pPr>
            <w:r w:rsidRPr="00863B37">
              <w:rPr>
                <w:rFonts w:ascii="Calibri" w:hAnsi="Calibri"/>
                <w:sz w:val="20"/>
                <w:szCs w:val="20"/>
              </w:rPr>
              <w:t>10/1/2010</w:t>
            </w:r>
          </w:p>
        </w:tc>
        <w:tc>
          <w:tcPr>
            <w:cnfStyle w:val="000010000000"/>
            <w:tcW w:w="1182" w:type="dxa"/>
          </w:tcPr>
          <w:p w:rsidR="00A70A5D" w:rsidRPr="00863B37" w:rsidRDefault="00A70A5D" w:rsidP="007E5346">
            <w:pPr>
              <w:rPr>
                <w:rFonts w:ascii="Calibri" w:hAnsi="Calibri"/>
                <w:sz w:val="20"/>
                <w:szCs w:val="20"/>
              </w:rPr>
            </w:pPr>
            <w:r w:rsidRPr="00863B37">
              <w:rPr>
                <w:rFonts w:ascii="Calibri" w:hAnsi="Calibri"/>
                <w:sz w:val="20"/>
                <w:szCs w:val="20"/>
              </w:rPr>
              <w:t>11/30/2010</w:t>
            </w:r>
          </w:p>
        </w:tc>
      </w:tr>
      <w:tr w:rsidR="00A70A5D" w:rsidRPr="003463ED" w:rsidTr="003E0F41">
        <w:trPr>
          <w:cnfStyle w:val="000000100000"/>
        </w:trPr>
        <w:tc>
          <w:tcPr>
            <w:cnfStyle w:val="001000000000"/>
            <w:tcW w:w="970" w:type="dxa"/>
          </w:tcPr>
          <w:p w:rsidR="00A70A5D" w:rsidRPr="00863B37" w:rsidRDefault="00A70A5D" w:rsidP="007E5346">
            <w:pPr>
              <w:rPr>
                <w:rFonts w:ascii="Calibri" w:hAnsi="Calibri"/>
                <w:sz w:val="20"/>
                <w:szCs w:val="20"/>
              </w:rPr>
            </w:pPr>
            <w:r w:rsidRPr="00863B37">
              <w:rPr>
                <w:rFonts w:ascii="Calibri" w:hAnsi="Calibri"/>
                <w:sz w:val="20"/>
                <w:szCs w:val="20"/>
              </w:rPr>
              <w:t>Task A₂:</w:t>
            </w:r>
          </w:p>
        </w:tc>
        <w:tc>
          <w:tcPr>
            <w:cnfStyle w:val="000010000000"/>
            <w:tcW w:w="6296" w:type="dxa"/>
          </w:tcPr>
          <w:p w:rsidR="00A70A5D" w:rsidRPr="00863B37" w:rsidRDefault="00A70A5D" w:rsidP="007E5346">
            <w:pPr>
              <w:rPr>
                <w:rFonts w:ascii="Calibri" w:hAnsi="Calibri"/>
                <w:sz w:val="20"/>
                <w:szCs w:val="20"/>
              </w:rPr>
            </w:pPr>
            <w:r w:rsidRPr="00863B37">
              <w:rPr>
                <w:rFonts w:ascii="Calibri" w:hAnsi="Calibri"/>
                <w:sz w:val="20"/>
                <w:szCs w:val="20"/>
              </w:rPr>
              <w:t xml:space="preserve">Map </w:t>
            </w:r>
            <w:r w:rsidR="0098561E">
              <w:rPr>
                <w:rFonts w:ascii="Calibri" w:hAnsi="Calibri"/>
                <w:sz w:val="20"/>
                <w:szCs w:val="20"/>
              </w:rPr>
              <w:t>school media center programs/initiatives</w:t>
            </w:r>
            <w:r w:rsidRPr="00863B37">
              <w:rPr>
                <w:rFonts w:ascii="Calibri" w:hAnsi="Calibri"/>
                <w:sz w:val="20"/>
                <w:szCs w:val="20"/>
              </w:rPr>
              <w:t xml:space="preserve"> to CDE content standards and curriculum objectives. Content areas: reading and language acquisition</w:t>
            </w:r>
            <w:r w:rsidR="0098561E">
              <w:rPr>
                <w:rFonts w:ascii="Calibri" w:hAnsi="Calibri"/>
                <w:sz w:val="20"/>
                <w:szCs w:val="20"/>
              </w:rPr>
              <w:t>.</w:t>
            </w:r>
          </w:p>
          <w:p w:rsidR="00A70A5D" w:rsidRPr="00863B37" w:rsidRDefault="00A70A5D" w:rsidP="007E5346">
            <w:pPr>
              <w:numPr>
                <w:ilvl w:val="0"/>
                <w:numId w:val="4"/>
              </w:numPr>
              <w:rPr>
                <w:rFonts w:ascii="Calibri" w:hAnsi="Calibri"/>
                <w:sz w:val="20"/>
                <w:szCs w:val="20"/>
              </w:rPr>
            </w:pPr>
            <w:r w:rsidRPr="00863B37">
              <w:rPr>
                <w:rFonts w:ascii="Calibri" w:hAnsi="Calibri"/>
                <w:sz w:val="20"/>
                <w:szCs w:val="20"/>
              </w:rPr>
              <w:t>Output: Coauthored curriculum maps and course schedules.</w:t>
            </w:r>
          </w:p>
        </w:tc>
        <w:tc>
          <w:tcPr>
            <w:tcW w:w="1200" w:type="dxa"/>
          </w:tcPr>
          <w:p w:rsidR="00A70A5D" w:rsidRPr="00863B37" w:rsidRDefault="00A70A5D" w:rsidP="007E5346">
            <w:pPr>
              <w:cnfStyle w:val="000000100000"/>
              <w:rPr>
                <w:rFonts w:ascii="Calibri" w:hAnsi="Calibri"/>
                <w:sz w:val="20"/>
                <w:szCs w:val="20"/>
              </w:rPr>
            </w:pPr>
            <w:r w:rsidRPr="00863B37">
              <w:rPr>
                <w:rFonts w:ascii="Calibri" w:hAnsi="Calibri"/>
                <w:sz w:val="20"/>
                <w:szCs w:val="20"/>
              </w:rPr>
              <w:t>10/15/2010</w:t>
            </w:r>
          </w:p>
        </w:tc>
        <w:tc>
          <w:tcPr>
            <w:cnfStyle w:val="000010000000"/>
            <w:tcW w:w="1182" w:type="dxa"/>
          </w:tcPr>
          <w:p w:rsidR="00A70A5D" w:rsidRPr="00863B37" w:rsidRDefault="00A70A5D" w:rsidP="007E5346">
            <w:pPr>
              <w:rPr>
                <w:rFonts w:ascii="Calibri" w:hAnsi="Calibri"/>
                <w:sz w:val="20"/>
                <w:szCs w:val="20"/>
              </w:rPr>
            </w:pPr>
            <w:r w:rsidRPr="00863B37">
              <w:rPr>
                <w:rFonts w:ascii="Calibri" w:hAnsi="Calibri"/>
                <w:sz w:val="20"/>
                <w:szCs w:val="20"/>
              </w:rPr>
              <w:t>12/15/2010</w:t>
            </w:r>
          </w:p>
        </w:tc>
      </w:tr>
      <w:tr w:rsidR="00A70A5D" w:rsidRPr="003463ED" w:rsidTr="003E0F41">
        <w:trPr>
          <w:cnfStyle w:val="000000010000"/>
        </w:trPr>
        <w:tc>
          <w:tcPr>
            <w:cnfStyle w:val="001000000000"/>
            <w:tcW w:w="970" w:type="dxa"/>
          </w:tcPr>
          <w:p w:rsidR="00A70A5D" w:rsidRPr="00863B37" w:rsidRDefault="00A70A5D" w:rsidP="007E5346">
            <w:pPr>
              <w:rPr>
                <w:rFonts w:ascii="Calibri" w:hAnsi="Calibri"/>
                <w:sz w:val="20"/>
                <w:szCs w:val="20"/>
              </w:rPr>
            </w:pPr>
            <w:r w:rsidRPr="00863B37">
              <w:rPr>
                <w:rFonts w:ascii="Calibri" w:hAnsi="Calibri"/>
                <w:sz w:val="20"/>
                <w:szCs w:val="20"/>
              </w:rPr>
              <w:t>Task A₃:</w:t>
            </w:r>
          </w:p>
        </w:tc>
        <w:tc>
          <w:tcPr>
            <w:cnfStyle w:val="000010000000"/>
            <w:tcW w:w="6296" w:type="dxa"/>
          </w:tcPr>
          <w:p w:rsidR="00A70A5D" w:rsidRPr="00863B37" w:rsidRDefault="00A70A5D" w:rsidP="007E5346">
            <w:pPr>
              <w:rPr>
                <w:rFonts w:ascii="Calibri" w:hAnsi="Calibri"/>
                <w:sz w:val="20"/>
                <w:szCs w:val="20"/>
              </w:rPr>
            </w:pPr>
            <w:r w:rsidRPr="00863B37">
              <w:rPr>
                <w:rFonts w:ascii="Calibri" w:hAnsi="Calibri"/>
                <w:sz w:val="20"/>
                <w:szCs w:val="20"/>
              </w:rPr>
              <w:t xml:space="preserve">List </w:t>
            </w:r>
            <w:r w:rsidR="0098561E">
              <w:rPr>
                <w:rFonts w:ascii="Calibri" w:hAnsi="Calibri"/>
                <w:sz w:val="20"/>
                <w:szCs w:val="20"/>
              </w:rPr>
              <w:t>school media center</w:t>
            </w:r>
            <w:r w:rsidRPr="00863B37">
              <w:rPr>
                <w:rFonts w:ascii="Calibri" w:hAnsi="Calibri"/>
                <w:sz w:val="20"/>
                <w:szCs w:val="20"/>
              </w:rPr>
              <w:t xml:space="preserve"> collection items related to CDE curriculum objectives. Perform a gap analysis to determine what is available to support classroom objectives and what is needed.</w:t>
            </w:r>
          </w:p>
          <w:p w:rsidR="00A70A5D" w:rsidRPr="00863B37" w:rsidRDefault="00A70A5D" w:rsidP="007E5346">
            <w:pPr>
              <w:numPr>
                <w:ilvl w:val="0"/>
                <w:numId w:val="4"/>
              </w:numPr>
              <w:rPr>
                <w:rFonts w:ascii="Calibri" w:hAnsi="Calibri"/>
                <w:sz w:val="20"/>
                <w:szCs w:val="20"/>
              </w:rPr>
            </w:pPr>
            <w:r w:rsidRPr="00863B37">
              <w:rPr>
                <w:rFonts w:ascii="Calibri" w:hAnsi="Calibri"/>
                <w:sz w:val="20"/>
                <w:szCs w:val="20"/>
              </w:rPr>
              <w:t>Output: Plan for obtaining needed resources</w:t>
            </w:r>
          </w:p>
        </w:tc>
        <w:tc>
          <w:tcPr>
            <w:tcW w:w="1200" w:type="dxa"/>
          </w:tcPr>
          <w:p w:rsidR="00A70A5D" w:rsidRPr="00863B37" w:rsidRDefault="00A70A5D" w:rsidP="007E5346">
            <w:pPr>
              <w:cnfStyle w:val="000000010000"/>
              <w:rPr>
                <w:rFonts w:ascii="Calibri" w:hAnsi="Calibri"/>
                <w:sz w:val="20"/>
                <w:szCs w:val="20"/>
              </w:rPr>
            </w:pPr>
            <w:r w:rsidRPr="00863B37">
              <w:rPr>
                <w:rFonts w:ascii="Calibri" w:hAnsi="Calibri"/>
                <w:sz w:val="20"/>
                <w:szCs w:val="20"/>
              </w:rPr>
              <w:t>10/15/2010</w:t>
            </w:r>
          </w:p>
        </w:tc>
        <w:tc>
          <w:tcPr>
            <w:cnfStyle w:val="000010000000"/>
            <w:tcW w:w="1182" w:type="dxa"/>
          </w:tcPr>
          <w:p w:rsidR="00A70A5D" w:rsidRPr="00863B37" w:rsidRDefault="00A70A5D" w:rsidP="007E5346">
            <w:pPr>
              <w:rPr>
                <w:rFonts w:ascii="Calibri" w:hAnsi="Calibri"/>
                <w:sz w:val="20"/>
                <w:szCs w:val="20"/>
              </w:rPr>
            </w:pPr>
            <w:r w:rsidRPr="00863B37">
              <w:rPr>
                <w:rFonts w:ascii="Calibri" w:hAnsi="Calibri"/>
                <w:sz w:val="20"/>
                <w:szCs w:val="20"/>
              </w:rPr>
              <w:t>12/15/2010</w:t>
            </w:r>
          </w:p>
        </w:tc>
      </w:tr>
      <w:tr w:rsidR="00A70A5D" w:rsidRPr="003463ED" w:rsidTr="003E0F41">
        <w:trPr>
          <w:cnfStyle w:val="000000100000"/>
        </w:trPr>
        <w:tc>
          <w:tcPr>
            <w:cnfStyle w:val="001000000000"/>
            <w:tcW w:w="970" w:type="dxa"/>
          </w:tcPr>
          <w:p w:rsidR="00A70A5D" w:rsidRPr="00863B37" w:rsidRDefault="00A70A5D" w:rsidP="007E5346">
            <w:pPr>
              <w:rPr>
                <w:rFonts w:ascii="Calibri" w:hAnsi="Calibri"/>
                <w:sz w:val="20"/>
                <w:szCs w:val="20"/>
              </w:rPr>
            </w:pPr>
            <w:r w:rsidRPr="00863B37">
              <w:rPr>
                <w:rFonts w:ascii="Calibri" w:hAnsi="Calibri"/>
                <w:sz w:val="20"/>
                <w:szCs w:val="20"/>
              </w:rPr>
              <w:t>Task A₄:</w:t>
            </w:r>
          </w:p>
        </w:tc>
        <w:tc>
          <w:tcPr>
            <w:cnfStyle w:val="000010000000"/>
            <w:tcW w:w="6296" w:type="dxa"/>
          </w:tcPr>
          <w:p w:rsidR="00A70A5D" w:rsidRPr="00863B37" w:rsidRDefault="00A70A5D" w:rsidP="007E5346">
            <w:pPr>
              <w:rPr>
                <w:rFonts w:ascii="Calibri" w:hAnsi="Calibri"/>
                <w:sz w:val="20"/>
                <w:szCs w:val="20"/>
              </w:rPr>
            </w:pPr>
            <w:r w:rsidRPr="00863B37">
              <w:rPr>
                <w:rFonts w:ascii="Calibri" w:hAnsi="Calibri"/>
                <w:sz w:val="20"/>
                <w:szCs w:val="20"/>
              </w:rPr>
              <w:t xml:space="preserve">Design and develop </w:t>
            </w:r>
            <w:r w:rsidR="0098561E">
              <w:rPr>
                <w:rFonts w:ascii="Calibri" w:hAnsi="Calibri"/>
                <w:sz w:val="20"/>
                <w:szCs w:val="20"/>
              </w:rPr>
              <w:t>school media center</w:t>
            </w:r>
            <w:r w:rsidRPr="00863B37">
              <w:rPr>
                <w:rFonts w:ascii="Calibri" w:hAnsi="Calibri"/>
                <w:sz w:val="20"/>
                <w:szCs w:val="20"/>
              </w:rPr>
              <w:t xml:space="preserve"> programs that support student learning in the classroom </w:t>
            </w:r>
            <w:r w:rsidR="0098561E">
              <w:rPr>
                <w:rFonts w:ascii="Calibri" w:hAnsi="Calibri"/>
                <w:sz w:val="20"/>
                <w:szCs w:val="20"/>
              </w:rPr>
              <w:t xml:space="preserve">(reading and language acquisition content) </w:t>
            </w:r>
            <w:r w:rsidRPr="00863B37">
              <w:rPr>
                <w:rFonts w:ascii="Calibri" w:hAnsi="Calibri"/>
                <w:sz w:val="20"/>
                <w:szCs w:val="20"/>
              </w:rPr>
              <w:t>and include social learning activities</w:t>
            </w:r>
            <w:r w:rsidR="0098561E">
              <w:rPr>
                <w:rFonts w:ascii="Calibri" w:hAnsi="Calibri"/>
                <w:sz w:val="20"/>
                <w:szCs w:val="20"/>
              </w:rPr>
              <w:t>.</w:t>
            </w:r>
          </w:p>
          <w:p w:rsidR="00A70A5D" w:rsidRPr="00863B37" w:rsidRDefault="00A70A5D" w:rsidP="007E5346">
            <w:pPr>
              <w:numPr>
                <w:ilvl w:val="0"/>
                <w:numId w:val="4"/>
              </w:numPr>
              <w:rPr>
                <w:rFonts w:ascii="Calibri" w:hAnsi="Calibri"/>
                <w:sz w:val="20"/>
                <w:szCs w:val="20"/>
              </w:rPr>
            </w:pPr>
            <w:r w:rsidRPr="00863B37">
              <w:rPr>
                <w:rFonts w:ascii="Calibri" w:hAnsi="Calibri"/>
                <w:sz w:val="20"/>
                <w:szCs w:val="20"/>
              </w:rPr>
              <w:t>Output: Collection of programs ready for use</w:t>
            </w:r>
          </w:p>
        </w:tc>
        <w:tc>
          <w:tcPr>
            <w:tcW w:w="1200" w:type="dxa"/>
          </w:tcPr>
          <w:p w:rsidR="00A70A5D" w:rsidRPr="00863B37" w:rsidRDefault="00A70A5D" w:rsidP="007E5346">
            <w:pPr>
              <w:cnfStyle w:val="000000100000"/>
              <w:rPr>
                <w:rFonts w:ascii="Calibri" w:hAnsi="Calibri"/>
                <w:sz w:val="20"/>
                <w:szCs w:val="20"/>
              </w:rPr>
            </w:pPr>
            <w:r w:rsidRPr="00863B37">
              <w:rPr>
                <w:rFonts w:ascii="Calibri" w:hAnsi="Calibri"/>
                <w:sz w:val="20"/>
                <w:szCs w:val="20"/>
              </w:rPr>
              <w:t>11/1/2010</w:t>
            </w:r>
          </w:p>
        </w:tc>
        <w:tc>
          <w:tcPr>
            <w:cnfStyle w:val="000010000000"/>
            <w:tcW w:w="1182" w:type="dxa"/>
          </w:tcPr>
          <w:p w:rsidR="00A70A5D" w:rsidRPr="00863B37" w:rsidRDefault="00A70A5D" w:rsidP="007E5346">
            <w:pPr>
              <w:rPr>
                <w:rFonts w:ascii="Calibri" w:hAnsi="Calibri"/>
                <w:sz w:val="20"/>
                <w:szCs w:val="20"/>
              </w:rPr>
            </w:pPr>
            <w:r w:rsidRPr="00863B37">
              <w:rPr>
                <w:rFonts w:ascii="Calibri" w:hAnsi="Calibri"/>
                <w:sz w:val="20"/>
                <w:szCs w:val="20"/>
              </w:rPr>
              <w:t>3/1/2011</w:t>
            </w:r>
          </w:p>
        </w:tc>
      </w:tr>
      <w:tr w:rsidR="00A70A5D" w:rsidRPr="003463ED" w:rsidTr="003E0F41">
        <w:trPr>
          <w:cnfStyle w:val="000000010000"/>
        </w:trPr>
        <w:tc>
          <w:tcPr>
            <w:cnfStyle w:val="001000000000"/>
            <w:tcW w:w="970" w:type="dxa"/>
          </w:tcPr>
          <w:p w:rsidR="00A70A5D" w:rsidRPr="00863B37" w:rsidRDefault="00A70A5D" w:rsidP="007E5346">
            <w:pPr>
              <w:rPr>
                <w:rFonts w:ascii="Calibri" w:hAnsi="Calibri"/>
                <w:sz w:val="20"/>
                <w:szCs w:val="20"/>
              </w:rPr>
            </w:pPr>
            <w:r>
              <w:rPr>
                <w:rFonts w:ascii="Calibri" w:hAnsi="Calibri"/>
                <w:sz w:val="20"/>
                <w:szCs w:val="20"/>
              </w:rPr>
              <w:t>Task A₅</w:t>
            </w:r>
          </w:p>
        </w:tc>
        <w:tc>
          <w:tcPr>
            <w:cnfStyle w:val="000010000000"/>
            <w:tcW w:w="6296" w:type="dxa"/>
          </w:tcPr>
          <w:p w:rsidR="00A70A5D" w:rsidRDefault="00A70A5D" w:rsidP="007E5346">
            <w:pPr>
              <w:rPr>
                <w:rFonts w:ascii="Calibri" w:hAnsi="Calibri"/>
                <w:sz w:val="20"/>
                <w:szCs w:val="20"/>
              </w:rPr>
            </w:pPr>
            <w:r>
              <w:rPr>
                <w:rFonts w:ascii="Calibri" w:hAnsi="Calibri"/>
                <w:sz w:val="20"/>
                <w:szCs w:val="20"/>
              </w:rPr>
              <w:t xml:space="preserve">Identify </w:t>
            </w:r>
            <w:r w:rsidR="0098561E">
              <w:rPr>
                <w:rFonts w:ascii="Calibri" w:hAnsi="Calibri"/>
                <w:sz w:val="20"/>
                <w:szCs w:val="20"/>
              </w:rPr>
              <w:t xml:space="preserve">and train </w:t>
            </w:r>
            <w:r>
              <w:rPr>
                <w:rFonts w:ascii="Calibri" w:hAnsi="Calibri"/>
                <w:sz w:val="20"/>
                <w:szCs w:val="20"/>
              </w:rPr>
              <w:t>program instructors (both traditional and online)</w:t>
            </w:r>
            <w:r w:rsidR="0098561E">
              <w:rPr>
                <w:rFonts w:ascii="Calibri" w:hAnsi="Calibri"/>
                <w:sz w:val="20"/>
                <w:szCs w:val="20"/>
              </w:rPr>
              <w:t>.</w:t>
            </w:r>
          </w:p>
          <w:p w:rsidR="00A70A5D" w:rsidRPr="00863B37" w:rsidRDefault="00A70A5D" w:rsidP="007E5346">
            <w:pPr>
              <w:numPr>
                <w:ilvl w:val="0"/>
                <w:numId w:val="4"/>
              </w:numPr>
              <w:rPr>
                <w:rFonts w:ascii="Calibri" w:hAnsi="Calibri"/>
                <w:sz w:val="20"/>
                <w:szCs w:val="20"/>
              </w:rPr>
            </w:pPr>
            <w:r>
              <w:rPr>
                <w:rFonts w:ascii="Calibri" w:hAnsi="Calibri"/>
                <w:sz w:val="20"/>
                <w:szCs w:val="20"/>
              </w:rPr>
              <w:t>Output: Instructor developed lesson plans</w:t>
            </w:r>
          </w:p>
        </w:tc>
        <w:tc>
          <w:tcPr>
            <w:tcW w:w="1200" w:type="dxa"/>
          </w:tcPr>
          <w:p w:rsidR="00A70A5D" w:rsidRPr="00863B37" w:rsidRDefault="00A70A5D" w:rsidP="007E5346">
            <w:pPr>
              <w:cnfStyle w:val="000000010000"/>
              <w:rPr>
                <w:rFonts w:ascii="Calibri" w:hAnsi="Calibri"/>
                <w:sz w:val="20"/>
                <w:szCs w:val="20"/>
              </w:rPr>
            </w:pPr>
          </w:p>
        </w:tc>
        <w:tc>
          <w:tcPr>
            <w:cnfStyle w:val="000010000000"/>
            <w:tcW w:w="1182" w:type="dxa"/>
          </w:tcPr>
          <w:p w:rsidR="00A70A5D" w:rsidRPr="00863B37" w:rsidRDefault="00A70A5D" w:rsidP="007E5346">
            <w:pPr>
              <w:rPr>
                <w:rFonts w:ascii="Calibri" w:hAnsi="Calibri"/>
                <w:sz w:val="20"/>
                <w:szCs w:val="20"/>
              </w:rPr>
            </w:pPr>
          </w:p>
        </w:tc>
      </w:tr>
      <w:tr w:rsidR="00A70A5D" w:rsidRPr="003463ED" w:rsidTr="003E0F41">
        <w:trPr>
          <w:cnfStyle w:val="000000100000"/>
        </w:trPr>
        <w:tc>
          <w:tcPr>
            <w:cnfStyle w:val="001000000000"/>
            <w:tcW w:w="970" w:type="dxa"/>
          </w:tcPr>
          <w:p w:rsidR="00A70A5D" w:rsidRPr="00863B37" w:rsidRDefault="00A70A5D" w:rsidP="007E5346">
            <w:pPr>
              <w:rPr>
                <w:rFonts w:ascii="Calibri" w:hAnsi="Calibri"/>
                <w:sz w:val="20"/>
                <w:szCs w:val="20"/>
              </w:rPr>
            </w:pPr>
            <w:r>
              <w:rPr>
                <w:rFonts w:ascii="Calibri" w:hAnsi="Calibri"/>
                <w:sz w:val="20"/>
                <w:szCs w:val="20"/>
              </w:rPr>
              <w:t>Task A₆</w:t>
            </w:r>
          </w:p>
        </w:tc>
        <w:tc>
          <w:tcPr>
            <w:cnfStyle w:val="000010000000"/>
            <w:tcW w:w="6296" w:type="dxa"/>
          </w:tcPr>
          <w:p w:rsidR="00A70A5D" w:rsidRDefault="00A70A5D" w:rsidP="007E5346">
            <w:pPr>
              <w:rPr>
                <w:rFonts w:ascii="Calibri" w:hAnsi="Calibri"/>
                <w:sz w:val="20"/>
                <w:szCs w:val="20"/>
              </w:rPr>
            </w:pPr>
            <w:r>
              <w:rPr>
                <w:rFonts w:ascii="Calibri" w:hAnsi="Calibri"/>
                <w:sz w:val="20"/>
                <w:szCs w:val="20"/>
              </w:rPr>
              <w:t>Field test the programs</w:t>
            </w:r>
          </w:p>
          <w:p w:rsidR="00A70A5D" w:rsidRDefault="00A70A5D" w:rsidP="007E5346">
            <w:pPr>
              <w:numPr>
                <w:ilvl w:val="0"/>
                <w:numId w:val="4"/>
              </w:numPr>
              <w:rPr>
                <w:rFonts w:ascii="Calibri" w:hAnsi="Calibri"/>
                <w:sz w:val="20"/>
                <w:szCs w:val="20"/>
              </w:rPr>
            </w:pPr>
            <w:r>
              <w:rPr>
                <w:rFonts w:ascii="Calibri" w:hAnsi="Calibri"/>
                <w:sz w:val="20"/>
                <w:szCs w:val="20"/>
              </w:rPr>
              <w:t>Identify participant test group</w:t>
            </w:r>
          </w:p>
          <w:p w:rsidR="00A70A5D" w:rsidRDefault="00A70A5D" w:rsidP="007E5346">
            <w:pPr>
              <w:numPr>
                <w:ilvl w:val="0"/>
                <w:numId w:val="4"/>
              </w:numPr>
              <w:rPr>
                <w:rFonts w:ascii="Calibri" w:hAnsi="Calibri"/>
                <w:sz w:val="20"/>
                <w:szCs w:val="20"/>
              </w:rPr>
            </w:pPr>
            <w:r>
              <w:rPr>
                <w:rFonts w:ascii="Calibri" w:hAnsi="Calibri"/>
                <w:sz w:val="20"/>
                <w:szCs w:val="20"/>
              </w:rPr>
              <w:t>Survey participants</w:t>
            </w:r>
          </w:p>
          <w:p w:rsidR="00A70A5D" w:rsidRDefault="00A70A5D" w:rsidP="007E5346">
            <w:pPr>
              <w:numPr>
                <w:ilvl w:val="0"/>
                <w:numId w:val="4"/>
              </w:numPr>
              <w:rPr>
                <w:rFonts w:ascii="Calibri" w:hAnsi="Calibri"/>
                <w:sz w:val="20"/>
                <w:szCs w:val="20"/>
              </w:rPr>
            </w:pPr>
            <w:r>
              <w:rPr>
                <w:rFonts w:ascii="Calibri" w:hAnsi="Calibri"/>
                <w:sz w:val="20"/>
                <w:szCs w:val="20"/>
              </w:rPr>
              <w:t>Revise materials</w:t>
            </w:r>
          </w:p>
          <w:p w:rsidR="00A70A5D" w:rsidRDefault="00A70A5D" w:rsidP="007E5346">
            <w:pPr>
              <w:numPr>
                <w:ilvl w:val="1"/>
                <w:numId w:val="4"/>
              </w:numPr>
              <w:rPr>
                <w:rFonts w:ascii="Calibri" w:hAnsi="Calibri"/>
                <w:sz w:val="20"/>
                <w:szCs w:val="20"/>
              </w:rPr>
            </w:pPr>
            <w:r>
              <w:rPr>
                <w:rFonts w:ascii="Calibri" w:hAnsi="Calibri"/>
                <w:sz w:val="20"/>
                <w:szCs w:val="20"/>
              </w:rPr>
              <w:t>Output: Assessment survey</w:t>
            </w:r>
          </w:p>
          <w:p w:rsidR="00A70A5D" w:rsidRPr="00863B37" w:rsidRDefault="00A70A5D" w:rsidP="007E5346">
            <w:pPr>
              <w:numPr>
                <w:ilvl w:val="1"/>
                <w:numId w:val="4"/>
              </w:numPr>
              <w:rPr>
                <w:rFonts w:ascii="Calibri" w:hAnsi="Calibri"/>
                <w:sz w:val="20"/>
                <w:szCs w:val="20"/>
              </w:rPr>
            </w:pPr>
            <w:r>
              <w:rPr>
                <w:rFonts w:ascii="Calibri" w:hAnsi="Calibri"/>
                <w:sz w:val="20"/>
                <w:szCs w:val="20"/>
              </w:rPr>
              <w:t xml:space="preserve">Output: </w:t>
            </w:r>
            <w:r w:rsidR="0098561E">
              <w:rPr>
                <w:rFonts w:ascii="Calibri" w:hAnsi="Calibri"/>
                <w:sz w:val="20"/>
                <w:szCs w:val="20"/>
              </w:rPr>
              <w:t>P</w:t>
            </w:r>
            <w:r>
              <w:rPr>
                <w:rFonts w:ascii="Calibri" w:hAnsi="Calibri"/>
                <w:sz w:val="20"/>
                <w:szCs w:val="20"/>
              </w:rPr>
              <w:t>rograms ready for use</w:t>
            </w:r>
          </w:p>
        </w:tc>
        <w:tc>
          <w:tcPr>
            <w:tcW w:w="1200" w:type="dxa"/>
          </w:tcPr>
          <w:p w:rsidR="00A70A5D" w:rsidRPr="00863B37" w:rsidRDefault="00A70A5D" w:rsidP="007E5346">
            <w:pPr>
              <w:cnfStyle w:val="000000100000"/>
              <w:rPr>
                <w:rFonts w:ascii="Calibri" w:hAnsi="Calibri"/>
                <w:sz w:val="20"/>
                <w:szCs w:val="20"/>
              </w:rPr>
            </w:pPr>
          </w:p>
        </w:tc>
        <w:tc>
          <w:tcPr>
            <w:cnfStyle w:val="000010000000"/>
            <w:tcW w:w="1182" w:type="dxa"/>
          </w:tcPr>
          <w:p w:rsidR="00A70A5D" w:rsidRPr="00863B37" w:rsidRDefault="00A70A5D" w:rsidP="007E5346">
            <w:pPr>
              <w:rPr>
                <w:rFonts w:ascii="Calibri" w:hAnsi="Calibri"/>
                <w:sz w:val="20"/>
                <w:szCs w:val="20"/>
              </w:rPr>
            </w:pPr>
          </w:p>
        </w:tc>
      </w:tr>
      <w:tr w:rsidR="00A70A5D" w:rsidRPr="003463ED" w:rsidTr="003E0F41">
        <w:trPr>
          <w:cnfStyle w:val="000000010000"/>
        </w:trPr>
        <w:tc>
          <w:tcPr>
            <w:cnfStyle w:val="001000000000"/>
            <w:tcW w:w="970" w:type="dxa"/>
          </w:tcPr>
          <w:p w:rsidR="00A70A5D" w:rsidRDefault="00A70A5D" w:rsidP="007E5346">
            <w:pPr>
              <w:rPr>
                <w:rFonts w:ascii="Calibri" w:hAnsi="Calibri"/>
                <w:sz w:val="20"/>
                <w:szCs w:val="20"/>
              </w:rPr>
            </w:pPr>
            <w:r w:rsidRPr="00863B37">
              <w:rPr>
                <w:rFonts w:ascii="Calibri" w:hAnsi="Calibri"/>
                <w:sz w:val="20"/>
                <w:szCs w:val="20"/>
              </w:rPr>
              <w:t>Task A</w:t>
            </w:r>
            <w:r>
              <w:rPr>
                <w:rFonts w:ascii="Calibri" w:hAnsi="Calibri"/>
                <w:sz w:val="20"/>
                <w:szCs w:val="20"/>
              </w:rPr>
              <w:t>₇</w:t>
            </w:r>
            <w:r w:rsidRPr="00863B37">
              <w:rPr>
                <w:rFonts w:ascii="Calibri" w:hAnsi="Calibri"/>
                <w:sz w:val="20"/>
                <w:szCs w:val="20"/>
              </w:rPr>
              <w:t>:</w:t>
            </w:r>
          </w:p>
        </w:tc>
        <w:tc>
          <w:tcPr>
            <w:cnfStyle w:val="000010000000"/>
            <w:tcW w:w="6296" w:type="dxa"/>
          </w:tcPr>
          <w:p w:rsidR="00A70A5D" w:rsidRPr="00863B37" w:rsidRDefault="00A70A5D" w:rsidP="007E5346">
            <w:pPr>
              <w:rPr>
                <w:rFonts w:ascii="Calibri" w:hAnsi="Calibri"/>
                <w:sz w:val="20"/>
                <w:szCs w:val="20"/>
              </w:rPr>
            </w:pPr>
            <w:r w:rsidRPr="00863B37">
              <w:rPr>
                <w:rFonts w:ascii="Calibri" w:hAnsi="Calibri"/>
                <w:sz w:val="20"/>
                <w:szCs w:val="20"/>
              </w:rPr>
              <w:t xml:space="preserve">Associate </w:t>
            </w:r>
            <w:r w:rsidR="0098561E">
              <w:rPr>
                <w:rFonts w:ascii="Calibri" w:hAnsi="Calibri"/>
                <w:sz w:val="20"/>
                <w:szCs w:val="20"/>
              </w:rPr>
              <w:t xml:space="preserve">school media center </w:t>
            </w:r>
            <w:r w:rsidRPr="00863B37">
              <w:rPr>
                <w:rFonts w:ascii="Calibri" w:hAnsi="Calibri"/>
                <w:sz w:val="20"/>
                <w:szCs w:val="20"/>
              </w:rPr>
              <w:t xml:space="preserve">programs with DPS classroom activities for the academic year. Coauthor program/class descriptions. Schedule </w:t>
            </w:r>
            <w:r w:rsidR="0098561E">
              <w:rPr>
                <w:rFonts w:ascii="Calibri" w:hAnsi="Calibri"/>
                <w:sz w:val="20"/>
                <w:szCs w:val="20"/>
              </w:rPr>
              <w:t>school media center</w:t>
            </w:r>
            <w:r w:rsidRPr="00863B37">
              <w:rPr>
                <w:rFonts w:ascii="Calibri" w:hAnsi="Calibri"/>
                <w:sz w:val="20"/>
                <w:szCs w:val="20"/>
              </w:rPr>
              <w:t xml:space="preserve"> programs to correspond with DPL class schedules.</w:t>
            </w:r>
            <w:r>
              <w:rPr>
                <w:rFonts w:ascii="Calibri" w:hAnsi="Calibri"/>
                <w:sz w:val="20"/>
                <w:szCs w:val="20"/>
              </w:rPr>
              <w:t xml:space="preserve"> Schedule ongoing online choices</w:t>
            </w:r>
            <w:r w:rsidR="0098561E">
              <w:rPr>
                <w:rFonts w:ascii="Calibri" w:hAnsi="Calibri"/>
                <w:sz w:val="20"/>
                <w:szCs w:val="20"/>
              </w:rPr>
              <w:t xml:space="preserve"> and</w:t>
            </w:r>
            <w:r>
              <w:rPr>
                <w:rFonts w:ascii="Calibri" w:hAnsi="Calibri"/>
                <w:sz w:val="20"/>
                <w:szCs w:val="20"/>
              </w:rPr>
              <w:t xml:space="preserve"> traditional programs in school media centers during permissible after-school hours.</w:t>
            </w:r>
          </w:p>
          <w:p w:rsidR="00A70A5D" w:rsidRDefault="00A70A5D" w:rsidP="007E5346">
            <w:pPr>
              <w:numPr>
                <w:ilvl w:val="0"/>
                <w:numId w:val="5"/>
              </w:numPr>
              <w:rPr>
                <w:rFonts w:ascii="Calibri" w:hAnsi="Calibri"/>
                <w:sz w:val="20"/>
                <w:szCs w:val="20"/>
              </w:rPr>
            </w:pPr>
            <w:r w:rsidRPr="00863B37">
              <w:rPr>
                <w:rFonts w:ascii="Calibri" w:hAnsi="Calibri"/>
                <w:sz w:val="20"/>
                <w:szCs w:val="20"/>
              </w:rPr>
              <w:t xml:space="preserve">Output: </w:t>
            </w:r>
            <w:r w:rsidR="0098561E">
              <w:rPr>
                <w:rFonts w:ascii="Calibri" w:hAnsi="Calibri"/>
                <w:sz w:val="20"/>
                <w:szCs w:val="20"/>
              </w:rPr>
              <w:t>School media center</w:t>
            </w:r>
            <w:r w:rsidRPr="00863B37">
              <w:rPr>
                <w:rFonts w:ascii="Calibri" w:hAnsi="Calibri"/>
                <w:sz w:val="20"/>
                <w:szCs w:val="20"/>
              </w:rPr>
              <w:t xml:space="preserve"> offerings scheduled to support classroom objectives</w:t>
            </w:r>
          </w:p>
        </w:tc>
        <w:tc>
          <w:tcPr>
            <w:tcW w:w="1200" w:type="dxa"/>
          </w:tcPr>
          <w:p w:rsidR="00A70A5D" w:rsidRPr="00863B37" w:rsidRDefault="00A70A5D" w:rsidP="007E5346">
            <w:pPr>
              <w:cnfStyle w:val="000000010000"/>
              <w:rPr>
                <w:rFonts w:ascii="Calibri" w:hAnsi="Calibri"/>
                <w:sz w:val="20"/>
                <w:szCs w:val="20"/>
              </w:rPr>
            </w:pPr>
            <w:r w:rsidRPr="00863B37">
              <w:rPr>
                <w:rFonts w:ascii="Calibri" w:hAnsi="Calibri"/>
                <w:sz w:val="20"/>
                <w:szCs w:val="20"/>
              </w:rPr>
              <w:t>3/1/2011</w:t>
            </w:r>
          </w:p>
        </w:tc>
        <w:tc>
          <w:tcPr>
            <w:cnfStyle w:val="000010000000"/>
            <w:tcW w:w="1182" w:type="dxa"/>
          </w:tcPr>
          <w:p w:rsidR="00A70A5D" w:rsidRPr="00863B37" w:rsidRDefault="00A70A5D" w:rsidP="007E5346">
            <w:pPr>
              <w:rPr>
                <w:rFonts w:ascii="Calibri" w:hAnsi="Calibri"/>
                <w:sz w:val="20"/>
                <w:szCs w:val="20"/>
              </w:rPr>
            </w:pPr>
            <w:r w:rsidRPr="00863B37">
              <w:rPr>
                <w:rFonts w:ascii="Calibri" w:hAnsi="Calibri"/>
                <w:sz w:val="20"/>
                <w:szCs w:val="20"/>
              </w:rPr>
              <w:t>4/1/2011</w:t>
            </w:r>
          </w:p>
        </w:tc>
      </w:tr>
      <w:tr w:rsidR="00A70A5D" w:rsidRPr="003463ED" w:rsidTr="003E0F41">
        <w:trPr>
          <w:cnfStyle w:val="000000100000"/>
        </w:trPr>
        <w:tc>
          <w:tcPr>
            <w:cnfStyle w:val="001000000000"/>
            <w:tcW w:w="970" w:type="dxa"/>
          </w:tcPr>
          <w:p w:rsidR="00A70A5D" w:rsidRDefault="00A70A5D" w:rsidP="007E5346">
            <w:pPr>
              <w:rPr>
                <w:rFonts w:ascii="Calibri" w:hAnsi="Calibri"/>
                <w:sz w:val="20"/>
                <w:szCs w:val="20"/>
              </w:rPr>
            </w:pPr>
            <w:r>
              <w:rPr>
                <w:rFonts w:ascii="Calibri" w:hAnsi="Calibri"/>
                <w:sz w:val="20"/>
                <w:szCs w:val="20"/>
              </w:rPr>
              <w:t>Task A₈:</w:t>
            </w:r>
          </w:p>
        </w:tc>
        <w:tc>
          <w:tcPr>
            <w:cnfStyle w:val="000010000000"/>
            <w:tcW w:w="6296" w:type="dxa"/>
          </w:tcPr>
          <w:p w:rsidR="00A70A5D" w:rsidRDefault="00A70A5D" w:rsidP="007E5346">
            <w:pPr>
              <w:rPr>
                <w:rFonts w:ascii="Calibri" w:hAnsi="Calibri"/>
                <w:sz w:val="20"/>
                <w:szCs w:val="20"/>
              </w:rPr>
            </w:pPr>
            <w:r>
              <w:rPr>
                <w:rFonts w:ascii="Calibri" w:hAnsi="Calibri"/>
                <w:sz w:val="20"/>
                <w:szCs w:val="20"/>
              </w:rPr>
              <w:t xml:space="preserve">Market </w:t>
            </w:r>
            <w:r w:rsidR="0098561E">
              <w:rPr>
                <w:rFonts w:ascii="Calibri" w:hAnsi="Calibri"/>
                <w:sz w:val="20"/>
                <w:szCs w:val="20"/>
              </w:rPr>
              <w:t>school media center programs</w:t>
            </w:r>
          </w:p>
          <w:p w:rsidR="00A70A5D" w:rsidRDefault="00A70A5D" w:rsidP="007E5346">
            <w:pPr>
              <w:numPr>
                <w:ilvl w:val="0"/>
                <w:numId w:val="5"/>
              </w:numPr>
              <w:rPr>
                <w:rFonts w:ascii="Calibri" w:hAnsi="Calibri"/>
                <w:sz w:val="20"/>
                <w:szCs w:val="20"/>
              </w:rPr>
            </w:pPr>
            <w:r>
              <w:rPr>
                <w:rFonts w:ascii="Calibri" w:hAnsi="Calibri"/>
                <w:sz w:val="20"/>
                <w:szCs w:val="20"/>
              </w:rPr>
              <w:t>Output: Marketing plan</w:t>
            </w:r>
          </w:p>
        </w:tc>
        <w:tc>
          <w:tcPr>
            <w:tcW w:w="1200" w:type="dxa"/>
          </w:tcPr>
          <w:p w:rsidR="00A70A5D" w:rsidRPr="00863B37" w:rsidRDefault="00A70A5D" w:rsidP="007E5346">
            <w:pPr>
              <w:cnfStyle w:val="000000100000"/>
              <w:rPr>
                <w:rFonts w:ascii="Calibri" w:hAnsi="Calibri"/>
                <w:sz w:val="20"/>
                <w:szCs w:val="20"/>
              </w:rPr>
            </w:pPr>
          </w:p>
        </w:tc>
        <w:tc>
          <w:tcPr>
            <w:cnfStyle w:val="000010000000"/>
            <w:tcW w:w="1182" w:type="dxa"/>
          </w:tcPr>
          <w:p w:rsidR="00A70A5D" w:rsidRPr="00863B37" w:rsidRDefault="00A70A5D" w:rsidP="007E5346">
            <w:pPr>
              <w:rPr>
                <w:rFonts w:ascii="Calibri" w:hAnsi="Calibri"/>
                <w:sz w:val="20"/>
                <w:szCs w:val="20"/>
              </w:rPr>
            </w:pPr>
          </w:p>
        </w:tc>
      </w:tr>
      <w:tr w:rsidR="00A70A5D" w:rsidRPr="003463ED" w:rsidTr="003E0F41">
        <w:trPr>
          <w:cnfStyle w:val="000000010000"/>
        </w:trPr>
        <w:tc>
          <w:tcPr>
            <w:cnfStyle w:val="001000000000"/>
            <w:tcW w:w="970" w:type="dxa"/>
          </w:tcPr>
          <w:p w:rsidR="00A70A5D" w:rsidRDefault="00A70A5D" w:rsidP="007E5346">
            <w:pPr>
              <w:rPr>
                <w:rFonts w:ascii="Calibri" w:hAnsi="Calibri"/>
                <w:sz w:val="20"/>
                <w:szCs w:val="20"/>
              </w:rPr>
            </w:pPr>
            <w:r>
              <w:rPr>
                <w:rFonts w:ascii="Calibri" w:hAnsi="Calibri"/>
                <w:sz w:val="20"/>
                <w:szCs w:val="20"/>
              </w:rPr>
              <w:t>Task A₉:</w:t>
            </w:r>
          </w:p>
        </w:tc>
        <w:tc>
          <w:tcPr>
            <w:cnfStyle w:val="000010000000"/>
            <w:tcW w:w="6296" w:type="dxa"/>
          </w:tcPr>
          <w:p w:rsidR="00A70A5D" w:rsidRDefault="00A70A5D" w:rsidP="007E5346">
            <w:pPr>
              <w:rPr>
                <w:rFonts w:ascii="Calibri" w:hAnsi="Calibri"/>
                <w:sz w:val="20"/>
                <w:szCs w:val="20"/>
              </w:rPr>
            </w:pPr>
            <w:r>
              <w:rPr>
                <w:rFonts w:ascii="Calibri" w:hAnsi="Calibri"/>
                <w:sz w:val="20"/>
                <w:szCs w:val="20"/>
              </w:rPr>
              <w:t>Implement  programs</w:t>
            </w:r>
            <w:r w:rsidR="007E5346">
              <w:rPr>
                <w:rFonts w:ascii="Calibri" w:hAnsi="Calibri"/>
                <w:sz w:val="20"/>
                <w:szCs w:val="20"/>
              </w:rPr>
              <w:t xml:space="preserve"> and evaluate results</w:t>
            </w:r>
          </w:p>
          <w:p w:rsidR="00A70A5D" w:rsidRDefault="00A70A5D" w:rsidP="007E5346">
            <w:pPr>
              <w:numPr>
                <w:ilvl w:val="0"/>
                <w:numId w:val="4"/>
              </w:numPr>
              <w:rPr>
                <w:rFonts w:ascii="Calibri" w:hAnsi="Calibri"/>
                <w:sz w:val="20"/>
                <w:szCs w:val="20"/>
              </w:rPr>
            </w:pPr>
            <w:r>
              <w:rPr>
                <w:rFonts w:ascii="Calibri" w:hAnsi="Calibri"/>
                <w:sz w:val="20"/>
                <w:szCs w:val="20"/>
              </w:rPr>
              <w:t>Output: Program evaluation report</w:t>
            </w:r>
          </w:p>
        </w:tc>
        <w:tc>
          <w:tcPr>
            <w:tcW w:w="1200" w:type="dxa"/>
          </w:tcPr>
          <w:p w:rsidR="00A70A5D" w:rsidRPr="00863B37" w:rsidRDefault="00A70A5D" w:rsidP="007E5346">
            <w:pPr>
              <w:cnfStyle w:val="000000010000"/>
              <w:rPr>
                <w:rFonts w:ascii="Calibri" w:hAnsi="Calibri"/>
                <w:sz w:val="20"/>
                <w:szCs w:val="20"/>
              </w:rPr>
            </w:pPr>
          </w:p>
        </w:tc>
        <w:tc>
          <w:tcPr>
            <w:cnfStyle w:val="000010000000"/>
            <w:tcW w:w="1182" w:type="dxa"/>
          </w:tcPr>
          <w:p w:rsidR="00A70A5D" w:rsidRPr="00863B37" w:rsidRDefault="00A70A5D" w:rsidP="007E5346">
            <w:pPr>
              <w:rPr>
                <w:rFonts w:ascii="Calibri" w:hAnsi="Calibri"/>
                <w:sz w:val="20"/>
                <w:szCs w:val="20"/>
              </w:rPr>
            </w:pPr>
          </w:p>
        </w:tc>
      </w:tr>
    </w:tbl>
    <w:p w:rsidR="00A70A5D" w:rsidRPr="007E5346" w:rsidRDefault="007E5346" w:rsidP="007E5346">
      <w:pPr>
        <w:pStyle w:val="Heading2"/>
        <w:jc w:val="center"/>
        <w:rPr>
          <w:color w:val="auto"/>
          <w:sz w:val="24"/>
          <w:szCs w:val="24"/>
        </w:rPr>
      </w:pPr>
      <w:r w:rsidRPr="007E5346">
        <w:rPr>
          <w:color w:val="auto"/>
          <w:sz w:val="24"/>
          <w:szCs w:val="24"/>
        </w:rPr>
        <w:t>Project Design</w:t>
      </w:r>
    </w:p>
    <w:p w:rsidR="00A70A5D" w:rsidRDefault="00A70A5D" w:rsidP="00A70A5D">
      <w:r>
        <w:br w:type="page"/>
      </w:r>
    </w:p>
    <w:tbl>
      <w:tblPr>
        <w:tblStyle w:val="LightGrid-Accent1"/>
        <w:tblW w:w="9648" w:type="dxa"/>
        <w:tblLook w:val="00BF"/>
      </w:tblPr>
      <w:tblGrid>
        <w:gridCol w:w="983"/>
        <w:gridCol w:w="8665"/>
      </w:tblGrid>
      <w:tr w:rsidR="00834536" w:rsidRPr="003463ED" w:rsidTr="003E0F41">
        <w:trPr>
          <w:cnfStyle w:val="100000000000"/>
        </w:trPr>
        <w:tc>
          <w:tcPr>
            <w:cnfStyle w:val="001000000000"/>
            <w:tcW w:w="9648" w:type="dxa"/>
            <w:gridSpan w:val="2"/>
          </w:tcPr>
          <w:p w:rsidR="00834536" w:rsidRPr="00863B37" w:rsidRDefault="00834536" w:rsidP="00917595">
            <w:pPr>
              <w:jc w:val="center"/>
              <w:rPr>
                <w:rFonts w:ascii="Calibri" w:hAnsi="Calibri"/>
                <w:b w:val="0"/>
                <w:sz w:val="20"/>
                <w:szCs w:val="20"/>
              </w:rPr>
            </w:pPr>
            <w:r w:rsidRPr="00863B37">
              <w:rPr>
                <w:rFonts w:ascii="Calibri" w:hAnsi="Calibri"/>
                <w:b w:val="0"/>
                <w:sz w:val="20"/>
                <w:szCs w:val="20"/>
              </w:rPr>
              <w:t xml:space="preserve">           </w:t>
            </w:r>
            <w:r>
              <w:rPr>
                <w:rFonts w:ascii="Calibri" w:hAnsi="Calibri"/>
                <w:b w:val="0"/>
                <w:sz w:val="20"/>
                <w:szCs w:val="20"/>
              </w:rPr>
              <w:t>Expected Outcomes for</w:t>
            </w:r>
            <w:r w:rsidRPr="00863B37">
              <w:rPr>
                <w:rFonts w:ascii="Calibri" w:hAnsi="Calibri"/>
                <w:b w:val="0"/>
                <w:sz w:val="20"/>
                <w:szCs w:val="20"/>
              </w:rPr>
              <w:t xml:space="preserve"> Goal</w:t>
            </w:r>
            <w:r>
              <w:rPr>
                <w:rFonts w:ascii="Calibri" w:hAnsi="Calibri"/>
                <w:b w:val="0"/>
                <w:sz w:val="20"/>
                <w:szCs w:val="20"/>
              </w:rPr>
              <w:t xml:space="preserve"> A</w:t>
            </w:r>
          </w:p>
        </w:tc>
      </w:tr>
      <w:tr w:rsidR="00A70A5D" w:rsidRPr="00D1778C" w:rsidTr="003E0F41">
        <w:trPr>
          <w:cnfStyle w:val="000000100000"/>
        </w:trPr>
        <w:tc>
          <w:tcPr>
            <w:cnfStyle w:val="001000000000"/>
            <w:tcW w:w="983" w:type="dxa"/>
          </w:tcPr>
          <w:p w:rsidR="00A70A5D" w:rsidRPr="00D1778C" w:rsidRDefault="00A70A5D" w:rsidP="007E5346">
            <w:pPr>
              <w:rPr>
                <w:rFonts w:ascii="Calibri" w:hAnsi="Calibri"/>
                <w:sz w:val="20"/>
                <w:szCs w:val="20"/>
              </w:rPr>
            </w:pPr>
            <w:r w:rsidRPr="00D1778C">
              <w:rPr>
                <w:rFonts w:ascii="Calibri" w:hAnsi="Calibri"/>
                <w:sz w:val="20"/>
                <w:szCs w:val="20"/>
              </w:rPr>
              <w:t>Outcome A</w:t>
            </w:r>
            <w:r w:rsidR="007E5346">
              <w:rPr>
                <w:rFonts w:ascii="Calibri" w:hAnsi="Calibri"/>
                <w:sz w:val="20"/>
                <w:szCs w:val="20"/>
              </w:rPr>
              <w:t>₁</w:t>
            </w:r>
            <w:r w:rsidRPr="00D1778C">
              <w:rPr>
                <w:rFonts w:ascii="Calibri" w:hAnsi="Calibri"/>
                <w:sz w:val="20"/>
                <w:szCs w:val="20"/>
              </w:rPr>
              <w:t>:</w:t>
            </w:r>
          </w:p>
        </w:tc>
        <w:tc>
          <w:tcPr>
            <w:cnfStyle w:val="000010000000"/>
            <w:tcW w:w="8665" w:type="dxa"/>
          </w:tcPr>
          <w:p w:rsidR="00A70A5D" w:rsidRDefault="00A70A5D" w:rsidP="007E5346">
            <w:pPr>
              <w:rPr>
                <w:rFonts w:ascii="Calibri" w:hAnsi="Calibri"/>
                <w:sz w:val="20"/>
                <w:szCs w:val="20"/>
              </w:rPr>
            </w:pPr>
            <w:r w:rsidRPr="00D1778C">
              <w:rPr>
                <w:rFonts w:ascii="Calibri" w:hAnsi="Calibri"/>
                <w:sz w:val="20"/>
                <w:szCs w:val="20"/>
              </w:rPr>
              <w:t xml:space="preserve">The quality of the </w:t>
            </w:r>
            <w:r w:rsidR="007E5346">
              <w:rPr>
                <w:rFonts w:ascii="Calibri" w:hAnsi="Calibri"/>
                <w:sz w:val="20"/>
                <w:szCs w:val="20"/>
              </w:rPr>
              <w:t>SL</w:t>
            </w:r>
            <w:r w:rsidRPr="00D1778C">
              <w:rPr>
                <w:rFonts w:ascii="Calibri" w:hAnsi="Calibri"/>
                <w:sz w:val="20"/>
                <w:szCs w:val="20"/>
              </w:rPr>
              <w:t xml:space="preserve"> and </w:t>
            </w:r>
            <w:r w:rsidR="007E5346">
              <w:rPr>
                <w:rFonts w:ascii="Calibri" w:hAnsi="Calibri"/>
                <w:sz w:val="20"/>
                <w:szCs w:val="20"/>
              </w:rPr>
              <w:t>ST</w:t>
            </w:r>
            <w:r w:rsidRPr="00D1778C">
              <w:rPr>
                <w:rFonts w:ascii="Calibri" w:hAnsi="Calibri"/>
                <w:sz w:val="20"/>
                <w:szCs w:val="20"/>
              </w:rPr>
              <w:t xml:space="preserve"> partnership is evidenced by project staff consistently rating collaboration, team member satisfaction, and customer service satisfaction indicators in the high range; a reduction in the time spent rehashing old issues; and an increase in the time spent on tasks that contribute to goal achievement.</w:t>
            </w:r>
          </w:p>
          <w:p w:rsidR="00E1644C" w:rsidRDefault="00E1644C" w:rsidP="007E5346">
            <w:pPr>
              <w:rPr>
                <w:rFonts w:ascii="Calibri" w:hAnsi="Calibri"/>
                <w:i/>
                <w:sz w:val="20"/>
                <w:szCs w:val="20"/>
              </w:rPr>
            </w:pPr>
            <w:r w:rsidRPr="00E1644C">
              <w:rPr>
                <w:rFonts w:ascii="Calibri" w:hAnsi="Calibri"/>
                <w:i/>
                <w:sz w:val="20"/>
                <w:szCs w:val="20"/>
              </w:rPr>
              <w:t>Performance targets:</w:t>
            </w:r>
          </w:p>
          <w:p w:rsidR="00E1644C" w:rsidRPr="00154B8E" w:rsidRDefault="00E1644C" w:rsidP="001C6ADD">
            <w:pPr>
              <w:spacing w:after="60"/>
              <w:ind w:left="720"/>
              <w:rPr>
                <w:rFonts w:ascii="Calibri" w:hAnsi="Calibri"/>
                <w:sz w:val="20"/>
                <w:szCs w:val="20"/>
              </w:rPr>
            </w:pPr>
            <w:r w:rsidRPr="00154B8E">
              <w:rPr>
                <w:rFonts w:ascii="Calibri" w:hAnsi="Calibri"/>
                <w:sz w:val="20"/>
                <w:szCs w:val="20"/>
              </w:rPr>
              <w:t>95% of the ratings on collaboration and satisfaction indicators are in the high range</w:t>
            </w:r>
          </w:p>
          <w:p w:rsidR="00E1644C" w:rsidRPr="00154B8E" w:rsidRDefault="00E1644C" w:rsidP="001C6ADD">
            <w:pPr>
              <w:spacing w:after="60"/>
              <w:ind w:left="720"/>
              <w:rPr>
                <w:rFonts w:ascii="Calibri" w:hAnsi="Calibri"/>
                <w:sz w:val="20"/>
                <w:szCs w:val="20"/>
              </w:rPr>
            </w:pPr>
            <w:r w:rsidRPr="00154B8E">
              <w:rPr>
                <w:rFonts w:ascii="Calibri" w:hAnsi="Calibri"/>
                <w:sz w:val="20"/>
                <w:szCs w:val="20"/>
              </w:rPr>
              <w:t>50% fewer complaints about group work by the end of the first year</w:t>
            </w:r>
          </w:p>
          <w:p w:rsidR="00E1644C" w:rsidRPr="00154B8E" w:rsidRDefault="00E1644C" w:rsidP="001C6ADD">
            <w:pPr>
              <w:spacing w:after="60"/>
              <w:ind w:left="720"/>
              <w:rPr>
                <w:rFonts w:ascii="Calibri" w:hAnsi="Calibri"/>
                <w:sz w:val="20"/>
                <w:szCs w:val="20"/>
              </w:rPr>
            </w:pPr>
            <w:r w:rsidRPr="00154B8E">
              <w:rPr>
                <w:rFonts w:ascii="Calibri" w:hAnsi="Calibri"/>
                <w:sz w:val="20"/>
                <w:szCs w:val="20"/>
              </w:rPr>
              <w:t>80% of the products/programs developed during the project life cycle introduce/implement new ideas/practices</w:t>
            </w:r>
          </w:p>
          <w:p w:rsidR="00E1644C" w:rsidRPr="00E1644C" w:rsidRDefault="00E1644C" w:rsidP="001C6ADD">
            <w:pPr>
              <w:ind w:left="720"/>
              <w:rPr>
                <w:rFonts w:ascii="Calibri" w:hAnsi="Calibri"/>
                <w:sz w:val="20"/>
                <w:szCs w:val="20"/>
              </w:rPr>
            </w:pPr>
            <w:r w:rsidRPr="00154B8E">
              <w:rPr>
                <w:rFonts w:ascii="Calibri" w:hAnsi="Calibri"/>
                <w:sz w:val="20"/>
                <w:szCs w:val="20"/>
              </w:rPr>
              <w:t>No team members quit the project</w:t>
            </w:r>
          </w:p>
          <w:p w:rsidR="00E1644C" w:rsidRPr="00154B8E" w:rsidRDefault="00E1644C" w:rsidP="001C6ADD">
            <w:pPr>
              <w:ind w:left="720"/>
              <w:rPr>
                <w:rFonts w:ascii="Calibri" w:hAnsi="Calibri"/>
                <w:sz w:val="20"/>
                <w:szCs w:val="20"/>
              </w:rPr>
            </w:pPr>
            <w:r w:rsidRPr="00154B8E">
              <w:rPr>
                <w:rFonts w:ascii="Calibri" w:hAnsi="Calibri"/>
                <w:sz w:val="20"/>
                <w:szCs w:val="20"/>
              </w:rPr>
              <w:t>&gt;</w:t>
            </w:r>
            <w:r>
              <w:rPr>
                <w:rFonts w:ascii="Calibri" w:hAnsi="Calibri"/>
                <w:sz w:val="20"/>
                <w:szCs w:val="20"/>
              </w:rPr>
              <w:t>9</w:t>
            </w:r>
            <w:r w:rsidRPr="00154B8E">
              <w:rPr>
                <w:rFonts w:ascii="Calibri" w:hAnsi="Calibri"/>
                <w:sz w:val="20"/>
                <w:szCs w:val="20"/>
              </w:rPr>
              <w:t>0% of project programs completed</w:t>
            </w:r>
          </w:p>
          <w:p w:rsidR="00E1644C" w:rsidRPr="00154B8E" w:rsidRDefault="00E1644C" w:rsidP="001C6ADD">
            <w:pPr>
              <w:ind w:left="720"/>
              <w:rPr>
                <w:rFonts w:ascii="Calibri" w:hAnsi="Calibri"/>
                <w:sz w:val="20"/>
                <w:szCs w:val="20"/>
              </w:rPr>
            </w:pPr>
            <w:r w:rsidRPr="00154B8E">
              <w:rPr>
                <w:rFonts w:ascii="Calibri" w:hAnsi="Calibri"/>
                <w:sz w:val="20"/>
                <w:szCs w:val="20"/>
              </w:rPr>
              <w:t>&gt;</w:t>
            </w:r>
            <w:r>
              <w:rPr>
                <w:rFonts w:ascii="Calibri" w:hAnsi="Calibri"/>
                <w:sz w:val="20"/>
                <w:szCs w:val="20"/>
              </w:rPr>
              <w:t>95</w:t>
            </w:r>
            <w:r w:rsidRPr="00154B8E">
              <w:rPr>
                <w:rFonts w:ascii="Calibri" w:hAnsi="Calibri"/>
                <w:sz w:val="20"/>
                <w:szCs w:val="20"/>
              </w:rPr>
              <w:t xml:space="preserve">% of </w:t>
            </w:r>
            <w:r>
              <w:rPr>
                <w:rFonts w:ascii="Calibri" w:hAnsi="Calibri"/>
                <w:sz w:val="20"/>
                <w:szCs w:val="20"/>
              </w:rPr>
              <w:t xml:space="preserve"> the programs implemented meet </w:t>
            </w:r>
            <w:r w:rsidRPr="00154B8E">
              <w:rPr>
                <w:rFonts w:ascii="Calibri" w:hAnsi="Calibri"/>
                <w:sz w:val="20"/>
                <w:szCs w:val="20"/>
              </w:rPr>
              <w:t xml:space="preserve">customer needs </w:t>
            </w:r>
          </w:p>
          <w:p w:rsidR="00E1644C" w:rsidRPr="00E1644C" w:rsidRDefault="00E1644C" w:rsidP="001C6ADD">
            <w:pPr>
              <w:ind w:left="720"/>
              <w:rPr>
                <w:rFonts w:ascii="Calibri" w:hAnsi="Calibri"/>
                <w:sz w:val="20"/>
                <w:szCs w:val="20"/>
              </w:rPr>
            </w:pPr>
            <w:r w:rsidRPr="00154B8E">
              <w:rPr>
                <w:rFonts w:ascii="Calibri" w:hAnsi="Calibri"/>
                <w:sz w:val="20"/>
                <w:szCs w:val="20"/>
              </w:rPr>
              <w:t xml:space="preserve">&gt;90% of products customers find useful </w:t>
            </w:r>
          </w:p>
        </w:tc>
      </w:tr>
      <w:tr w:rsidR="00A70A5D" w:rsidRPr="00D1778C" w:rsidTr="003E0F41">
        <w:trPr>
          <w:cnfStyle w:val="000000010000"/>
          <w:trHeight w:val="3122"/>
        </w:trPr>
        <w:tc>
          <w:tcPr>
            <w:cnfStyle w:val="001000000000"/>
            <w:tcW w:w="983" w:type="dxa"/>
          </w:tcPr>
          <w:p w:rsidR="00A70A5D" w:rsidRPr="00D1778C" w:rsidRDefault="00A70A5D" w:rsidP="007E5346">
            <w:pPr>
              <w:rPr>
                <w:rFonts w:ascii="Calibri" w:hAnsi="Calibri"/>
                <w:sz w:val="20"/>
                <w:szCs w:val="20"/>
              </w:rPr>
            </w:pPr>
            <w:r>
              <w:rPr>
                <w:rFonts w:ascii="Calibri" w:hAnsi="Calibri"/>
                <w:sz w:val="20"/>
                <w:szCs w:val="20"/>
              </w:rPr>
              <w:t>Outcome A</w:t>
            </w:r>
            <w:r w:rsidR="007E5346">
              <w:rPr>
                <w:rFonts w:ascii="Calibri" w:hAnsi="Calibri"/>
                <w:sz w:val="20"/>
                <w:szCs w:val="20"/>
              </w:rPr>
              <w:t>₂</w:t>
            </w:r>
            <w:r>
              <w:rPr>
                <w:rFonts w:ascii="Calibri" w:hAnsi="Calibri"/>
                <w:sz w:val="20"/>
                <w:szCs w:val="20"/>
              </w:rPr>
              <w:t>:</w:t>
            </w:r>
          </w:p>
        </w:tc>
        <w:tc>
          <w:tcPr>
            <w:cnfStyle w:val="000010000000"/>
            <w:tcW w:w="8665" w:type="dxa"/>
          </w:tcPr>
          <w:p w:rsidR="00A70A5D" w:rsidRDefault="00A70A5D" w:rsidP="007E5346">
            <w:pPr>
              <w:rPr>
                <w:rFonts w:ascii="Calibri" w:hAnsi="Calibri"/>
                <w:sz w:val="20"/>
                <w:szCs w:val="20"/>
              </w:rPr>
            </w:pPr>
            <w:r>
              <w:rPr>
                <w:rFonts w:ascii="Calibri" w:hAnsi="Calibri"/>
                <w:sz w:val="20"/>
                <w:szCs w:val="20"/>
              </w:rPr>
              <w:t>Significant student achievement gains measured by the change in Colorado Student Assessment Program (CSAP) scores and Colorado Growth Model measures.</w:t>
            </w:r>
          </w:p>
          <w:p w:rsidR="00E1644C" w:rsidRPr="001C6ADD" w:rsidRDefault="00E1644C" w:rsidP="007E5346">
            <w:pPr>
              <w:rPr>
                <w:rFonts w:ascii="Calibri" w:hAnsi="Calibri"/>
                <w:i/>
                <w:sz w:val="20"/>
                <w:szCs w:val="20"/>
              </w:rPr>
            </w:pPr>
            <w:r w:rsidRPr="001C6ADD">
              <w:rPr>
                <w:rFonts w:ascii="Calibri" w:hAnsi="Calibri"/>
                <w:i/>
                <w:sz w:val="20"/>
                <w:szCs w:val="20"/>
              </w:rPr>
              <w:t>Performance targets:</w:t>
            </w:r>
          </w:p>
          <w:p w:rsidR="001C6ADD" w:rsidRPr="00F4449A" w:rsidRDefault="001C6ADD" w:rsidP="001C6ADD">
            <w:pPr>
              <w:spacing w:after="60"/>
              <w:ind w:left="720"/>
              <w:rPr>
                <w:rFonts w:ascii="Calibri" w:hAnsi="Calibri"/>
                <w:sz w:val="20"/>
                <w:szCs w:val="20"/>
              </w:rPr>
            </w:pPr>
            <w:r w:rsidRPr="00F4449A">
              <w:rPr>
                <w:rFonts w:ascii="Calibri" w:hAnsi="Calibri"/>
                <w:sz w:val="20"/>
                <w:szCs w:val="20"/>
              </w:rPr>
              <w:t xml:space="preserve">80% of the </w:t>
            </w:r>
            <w:r>
              <w:rPr>
                <w:rFonts w:ascii="Calibri" w:hAnsi="Calibri"/>
                <w:sz w:val="20"/>
                <w:szCs w:val="20"/>
              </w:rPr>
              <w:t>school media center program</w:t>
            </w:r>
            <w:r w:rsidRPr="00F4449A">
              <w:rPr>
                <w:rFonts w:ascii="Calibri" w:hAnsi="Calibri"/>
                <w:sz w:val="20"/>
                <w:szCs w:val="20"/>
              </w:rPr>
              <w:t xml:space="preserve"> participants demonstrate mastery of the skills attempted</w:t>
            </w:r>
          </w:p>
          <w:p w:rsidR="001C6ADD" w:rsidRPr="00F4449A" w:rsidRDefault="001C6ADD" w:rsidP="001C6ADD">
            <w:pPr>
              <w:spacing w:after="60"/>
              <w:ind w:left="720"/>
              <w:rPr>
                <w:rFonts w:ascii="Calibri" w:hAnsi="Calibri"/>
                <w:sz w:val="20"/>
                <w:szCs w:val="20"/>
              </w:rPr>
            </w:pPr>
            <w:r w:rsidRPr="00F4449A">
              <w:rPr>
                <w:rFonts w:ascii="Calibri" w:hAnsi="Calibri"/>
                <w:sz w:val="20"/>
                <w:szCs w:val="20"/>
              </w:rPr>
              <w:t>On average, the proficiency rate for grade level cohorts (4</w:t>
            </w:r>
            <w:r w:rsidRPr="00F4449A">
              <w:rPr>
                <w:rFonts w:ascii="Calibri" w:hAnsi="Calibri"/>
                <w:sz w:val="20"/>
                <w:szCs w:val="20"/>
                <w:vertAlign w:val="superscript"/>
              </w:rPr>
              <w:t>th</w:t>
            </w:r>
            <w:r w:rsidRPr="00F4449A">
              <w:rPr>
                <w:rFonts w:ascii="Calibri" w:hAnsi="Calibri"/>
                <w:sz w:val="20"/>
                <w:szCs w:val="20"/>
              </w:rPr>
              <w:t xml:space="preserve"> and 8</w:t>
            </w:r>
            <w:r w:rsidRPr="00F4449A">
              <w:rPr>
                <w:rFonts w:ascii="Calibri" w:hAnsi="Calibri"/>
                <w:sz w:val="20"/>
                <w:szCs w:val="20"/>
                <w:vertAlign w:val="superscript"/>
              </w:rPr>
              <w:t>th</w:t>
            </w:r>
            <w:r w:rsidRPr="00F4449A">
              <w:rPr>
                <w:rFonts w:ascii="Calibri" w:hAnsi="Calibri"/>
                <w:sz w:val="20"/>
                <w:szCs w:val="20"/>
              </w:rPr>
              <w:t xml:space="preserve"> grades) participating in </w:t>
            </w:r>
            <w:r>
              <w:rPr>
                <w:rFonts w:ascii="Calibri" w:hAnsi="Calibri"/>
                <w:sz w:val="20"/>
                <w:szCs w:val="20"/>
              </w:rPr>
              <w:t xml:space="preserve">school media center </w:t>
            </w:r>
            <w:r w:rsidRPr="00F4449A">
              <w:rPr>
                <w:rFonts w:ascii="Calibri" w:hAnsi="Calibri"/>
                <w:sz w:val="20"/>
                <w:szCs w:val="20"/>
              </w:rPr>
              <w:t xml:space="preserve"> programs increase 3.5% in reading </w:t>
            </w:r>
          </w:p>
          <w:p w:rsidR="00E1644C" w:rsidRDefault="001C6ADD" w:rsidP="001C6ADD">
            <w:pPr>
              <w:ind w:left="720"/>
              <w:rPr>
                <w:rFonts w:ascii="Calibri" w:hAnsi="Calibri"/>
                <w:sz w:val="20"/>
                <w:szCs w:val="20"/>
              </w:rPr>
            </w:pPr>
            <w:r w:rsidRPr="00F4449A">
              <w:rPr>
                <w:rFonts w:ascii="Calibri" w:hAnsi="Calibri"/>
                <w:sz w:val="20"/>
                <w:szCs w:val="20"/>
              </w:rPr>
              <w:t xml:space="preserve">80% of the </w:t>
            </w:r>
            <w:r>
              <w:rPr>
                <w:rFonts w:ascii="Calibri" w:hAnsi="Calibri"/>
                <w:sz w:val="20"/>
                <w:szCs w:val="20"/>
              </w:rPr>
              <w:t>school media center</w:t>
            </w:r>
            <w:r w:rsidRPr="00F4449A">
              <w:rPr>
                <w:rFonts w:ascii="Calibri" w:hAnsi="Calibri"/>
                <w:sz w:val="20"/>
                <w:szCs w:val="20"/>
              </w:rPr>
              <w:t xml:space="preserve"> </w:t>
            </w:r>
            <w:r>
              <w:rPr>
                <w:rFonts w:ascii="Calibri" w:hAnsi="Calibri"/>
                <w:sz w:val="20"/>
                <w:szCs w:val="20"/>
              </w:rPr>
              <w:t xml:space="preserve">program </w:t>
            </w:r>
            <w:r w:rsidRPr="00F4449A">
              <w:rPr>
                <w:rFonts w:ascii="Calibri" w:hAnsi="Calibri"/>
                <w:sz w:val="20"/>
                <w:szCs w:val="20"/>
              </w:rPr>
              <w:t>participants score proficient or better on CSAP in the content area(s) attempted</w:t>
            </w:r>
          </w:p>
          <w:p w:rsidR="001C6ADD" w:rsidRDefault="001C6ADD" w:rsidP="001C6ADD">
            <w:pPr>
              <w:ind w:left="720"/>
              <w:rPr>
                <w:rFonts w:ascii="Calibri" w:hAnsi="Calibri"/>
                <w:sz w:val="20"/>
                <w:szCs w:val="20"/>
              </w:rPr>
            </w:pPr>
            <w:r w:rsidRPr="00F4449A">
              <w:rPr>
                <w:rFonts w:ascii="Calibri" w:hAnsi="Calibri"/>
                <w:sz w:val="20"/>
                <w:szCs w:val="20"/>
              </w:rPr>
              <w:t xml:space="preserve">80% of the </w:t>
            </w:r>
            <w:r>
              <w:rPr>
                <w:rFonts w:ascii="Calibri" w:hAnsi="Calibri"/>
                <w:sz w:val="20"/>
                <w:szCs w:val="20"/>
              </w:rPr>
              <w:t>school media center program</w:t>
            </w:r>
            <w:r w:rsidRPr="00F4449A">
              <w:rPr>
                <w:rFonts w:ascii="Calibri" w:hAnsi="Calibri"/>
                <w:sz w:val="20"/>
                <w:szCs w:val="20"/>
              </w:rPr>
              <w:t xml:space="preserve"> participants score proficient or better on the CELA assessment</w:t>
            </w:r>
          </w:p>
          <w:p w:rsidR="00834536" w:rsidRPr="00D1778C" w:rsidRDefault="00834536" w:rsidP="00834536">
            <w:pPr>
              <w:ind w:left="720"/>
              <w:rPr>
                <w:rFonts w:ascii="Calibri" w:hAnsi="Calibri"/>
                <w:sz w:val="20"/>
                <w:szCs w:val="20"/>
              </w:rPr>
            </w:pPr>
            <w:r w:rsidRPr="00F4449A">
              <w:rPr>
                <w:rFonts w:ascii="Calibri" w:hAnsi="Calibri"/>
                <w:sz w:val="20"/>
                <w:szCs w:val="20"/>
              </w:rPr>
              <w:t xml:space="preserve">80% of the </w:t>
            </w:r>
            <w:r>
              <w:rPr>
                <w:rFonts w:ascii="Calibri" w:hAnsi="Calibri"/>
                <w:sz w:val="20"/>
                <w:szCs w:val="20"/>
              </w:rPr>
              <w:t>school media center program</w:t>
            </w:r>
            <w:r w:rsidRPr="00F4449A">
              <w:rPr>
                <w:rFonts w:ascii="Calibri" w:hAnsi="Calibri"/>
                <w:sz w:val="20"/>
                <w:szCs w:val="20"/>
              </w:rPr>
              <w:t xml:space="preserve"> participants score proficient or better on the </w:t>
            </w:r>
            <w:r>
              <w:rPr>
                <w:rFonts w:ascii="Calibri" w:hAnsi="Calibri"/>
                <w:sz w:val="20"/>
                <w:szCs w:val="20"/>
              </w:rPr>
              <w:t xml:space="preserve">Colorado Basic Literacy </w:t>
            </w:r>
            <w:r w:rsidRPr="00F4449A">
              <w:rPr>
                <w:rFonts w:ascii="Calibri" w:hAnsi="Calibri"/>
                <w:sz w:val="20"/>
                <w:szCs w:val="20"/>
              </w:rPr>
              <w:t>assessment</w:t>
            </w:r>
            <w:r>
              <w:rPr>
                <w:rFonts w:ascii="Calibri" w:hAnsi="Calibri"/>
                <w:sz w:val="20"/>
                <w:szCs w:val="20"/>
              </w:rPr>
              <w:t>s</w:t>
            </w:r>
          </w:p>
        </w:tc>
      </w:tr>
      <w:tr w:rsidR="00A70A5D" w:rsidRPr="00D1778C" w:rsidTr="003E0F41">
        <w:trPr>
          <w:cnfStyle w:val="000000100000"/>
        </w:trPr>
        <w:tc>
          <w:tcPr>
            <w:cnfStyle w:val="001000000000"/>
            <w:tcW w:w="983" w:type="dxa"/>
          </w:tcPr>
          <w:p w:rsidR="00A70A5D" w:rsidRDefault="00A70A5D" w:rsidP="007E5346">
            <w:pPr>
              <w:rPr>
                <w:rFonts w:ascii="Calibri" w:hAnsi="Calibri"/>
                <w:sz w:val="20"/>
                <w:szCs w:val="20"/>
              </w:rPr>
            </w:pPr>
            <w:r>
              <w:rPr>
                <w:rFonts w:ascii="Calibri" w:hAnsi="Calibri"/>
                <w:sz w:val="20"/>
                <w:szCs w:val="20"/>
              </w:rPr>
              <w:t>Outcome A</w:t>
            </w:r>
            <w:r w:rsidR="007E5346">
              <w:rPr>
                <w:rFonts w:ascii="Calibri" w:hAnsi="Calibri"/>
                <w:sz w:val="20"/>
                <w:szCs w:val="20"/>
              </w:rPr>
              <w:t>₄</w:t>
            </w:r>
            <w:r>
              <w:rPr>
                <w:rFonts w:ascii="Calibri" w:hAnsi="Calibri"/>
                <w:sz w:val="20"/>
                <w:szCs w:val="20"/>
              </w:rPr>
              <w:t>:</w:t>
            </w:r>
          </w:p>
        </w:tc>
        <w:tc>
          <w:tcPr>
            <w:cnfStyle w:val="000010000000"/>
            <w:tcW w:w="8665" w:type="dxa"/>
          </w:tcPr>
          <w:p w:rsidR="00A70A5D" w:rsidRDefault="007E5346" w:rsidP="001C6ADD">
            <w:pPr>
              <w:rPr>
                <w:rFonts w:ascii="Calibri" w:hAnsi="Calibri"/>
                <w:sz w:val="20"/>
                <w:szCs w:val="20"/>
              </w:rPr>
            </w:pPr>
            <w:r>
              <w:rPr>
                <w:rFonts w:ascii="Calibri" w:hAnsi="Calibri"/>
                <w:sz w:val="20"/>
                <w:szCs w:val="20"/>
              </w:rPr>
              <w:t>ST and students</w:t>
            </w:r>
            <w:r w:rsidR="00A70A5D">
              <w:rPr>
                <w:rFonts w:ascii="Calibri" w:hAnsi="Calibri"/>
                <w:sz w:val="20"/>
                <w:szCs w:val="20"/>
              </w:rPr>
              <w:t xml:space="preserve"> increase their use of the </w:t>
            </w:r>
            <w:r>
              <w:rPr>
                <w:rFonts w:ascii="Calibri" w:hAnsi="Calibri"/>
                <w:sz w:val="20"/>
                <w:szCs w:val="20"/>
              </w:rPr>
              <w:t>school media center</w:t>
            </w:r>
            <w:r w:rsidR="00A70A5D">
              <w:rPr>
                <w:rFonts w:ascii="Calibri" w:hAnsi="Calibri"/>
                <w:sz w:val="20"/>
                <w:szCs w:val="20"/>
              </w:rPr>
              <w:t>.</w:t>
            </w:r>
          </w:p>
          <w:p w:rsidR="001C6ADD" w:rsidRPr="001C6ADD" w:rsidRDefault="001C6ADD" w:rsidP="001C6ADD">
            <w:pPr>
              <w:rPr>
                <w:rFonts w:ascii="Calibri" w:hAnsi="Calibri"/>
                <w:i/>
                <w:sz w:val="20"/>
                <w:szCs w:val="20"/>
              </w:rPr>
            </w:pPr>
            <w:r w:rsidRPr="001C6ADD">
              <w:rPr>
                <w:rFonts w:ascii="Calibri" w:hAnsi="Calibri"/>
                <w:i/>
                <w:sz w:val="20"/>
                <w:szCs w:val="20"/>
              </w:rPr>
              <w:t>Performance target:</w:t>
            </w:r>
          </w:p>
          <w:p w:rsidR="001C6ADD" w:rsidRDefault="001C6ADD" w:rsidP="001C6ADD">
            <w:pPr>
              <w:ind w:left="720"/>
              <w:rPr>
                <w:rFonts w:ascii="Calibri" w:hAnsi="Calibri"/>
                <w:sz w:val="20"/>
                <w:szCs w:val="20"/>
              </w:rPr>
            </w:pPr>
            <w:r w:rsidRPr="00F4449A">
              <w:rPr>
                <w:rFonts w:ascii="Calibri" w:hAnsi="Calibri"/>
                <w:sz w:val="20"/>
                <w:szCs w:val="20"/>
              </w:rPr>
              <w:t xml:space="preserve">&gt; </w:t>
            </w:r>
            <w:r>
              <w:rPr>
                <w:rFonts w:ascii="Calibri" w:hAnsi="Calibri"/>
                <w:sz w:val="20"/>
                <w:szCs w:val="20"/>
              </w:rPr>
              <w:t>20</w:t>
            </w:r>
            <w:r w:rsidRPr="00F4449A">
              <w:rPr>
                <w:rFonts w:ascii="Calibri" w:hAnsi="Calibri"/>
                <w:sz w:val="20"/>
                <w:szCs w:val="20"/>
              </w:rPr>
              <w:t xml:space="preserve">% </w:t>
            </w:r>
            <w:r>
              <w:rPr>
                <w:rFonts w:ascii="Calibri" w:hAnsi="Calibri"/>
                <w:sz w:val="20"/>
                <w:szCs w:val="20"/>
              </w:rPr>
              <w:t>increase in use of the school media center</w:t>
            </w:r>
          </w:p>
        </w:tc>
      </w:tr>
    </w:tbl>
    <w:p w:rsidR="00D2386E" w:rsidRDefault="00D2386E" w:rsidP="00A70A5D">
      <w:pPr>
        <w:pStyle w:val="Heading2"/>
        <w:jc w:val="center"/>
        <w:rPr>
          <w:color w:val="auto"/>
          <w:sz w:val="24"/>
          <w:szCs w:val="24"/>
        </w:rPr>
      </w:pPr>
    </w:p>
    <w:p w:rsidR="00AE3893" w:rsidRDefault="00AE3893" w:rsidP="00AE3893">
      <w:pPr>
        <w:jc w:val="center"/>
      </w:pPr>
      <w:r w:rsidRPr="00AE3893">
        <w:rPr>
          <w:rStyle w:val="Heading3Char"/>
          <w:color w:val="000000" w:themeColor="text1"/>
        </w:rPr>
        <w:t>Colorado Model Content Standards—Reading and Writing</w:t>
      </w:r>
      <w:r>
        <w:t xml:space="preserve"> (</w:t>
      </w:r>
      <w:r w:rsidRPr="00CF5A61">
        <w:t>http://www.cde.state.co.us/cdeassess/documents/OSA/standards/read.htm#standard1</w:t>
      </w:r>
      <w:r>
        <w:t>)</w:t>
      </w:r>
    </w:p>
    <w:tbl>
      <w:tblPr>
        <w:tblStyle w:val="LightShading-Accent1"/>
        <w:tblW w:w="9738" w:type="dxa"/>
        <w:tblLook w:val="04A0"/>
      </w:tblPr>
      <w:tblGrid>
        <w:gridCol w:w="2088"/>
        <w:gridCol w:w="7650"/>
      </w:tblGrid>
      <w:tr w:rsidR="00AE3893" w:rsidTr="00AE3893">
        <w:trPr>
          <w:cnfStyle w:val="100000000000"/>
        </w:trPr>
        <w:tc>
          <w:tcPr>
            <w:cnfStyle w:val="001000000000"/>
            <w:tcW w:w="2088" w:type="dxa"/>
          </w:tcPr>
          <w:p w:rsidR="00AE3893" w:rsidRDefault="00AE3893" w:rsidP="00A07385">
            <w:pPr>
              <w:jc w:val="center"/>
            </w:pPr>
            <w:r>
              <w:t>Standard</w:t>
            </w:r>
          </w:p>
        </w:tc>
        <w:tc>
          <w:tcPr>
            <w:tcW w:w="7650" w:type="dxa"/>
          </w:tcPr>
          <w:p w:rsidR="00AE3893" w:rsidRDefault="00AE3893" w:rsidP="00A07385">
            <w:pPr>
              <w:jc w:val="center"/>
              <w:cnfStyle w:val="100000000000"/>
            </w:pPr>
            <w:r>
              <w:t>4</w:t>
            </w:r>
            <w:r w:rsidRPr="00CF5A61">
              <w:rPr>
                <w:vertAlign w:val="superscript"/>
              </w:rPr>
              <w:t>th</w:t>
            </w:r>
            <w:r>
              <w:t xml:space="preserve"> Grade Expectations</w:t>
            </w:r>
          </w:p>
        </w:tc>
      </w:tr>
      <w:tr w:rsidR="00AE3893" w:rsidRPr="00CF5A61" w:rsidTr="00AE3893">
        <w:trPr>
          <w:cnfStyle w:val="000000100000"/>
        </w:trPr>
        <w:tc>
          <w:tcPr>
            <w:cnfStyle w:val="001000000000"/>
            <w:tcW w:w="2088" w:type="dxa"/>
          </w:tcPr>
          <w:p w:rsidR="00AE3893" w:rsidRPr="00CF5A61" w:rsidRDefault="00AE3893" w:rsidP="00A07385">
            <w:pPr>
              <w:rPr>
                <w:sz w:val="20"/>
                <w:szCs w:val="20"/>
              </w:rPr>
            </w:pPr>
            <w:r w:rsidRPr="00CF5A61">
              <w:rPr>
                <w:sz w:val="20"/>
                <w:szCs w:val="20"/>
              </w:rPr>
              <w:t>1. Students read and understand a variety of materials</w:t>
            </w:r>
          </w:p>
        </w:tc>
        <w:tc>
          <w:tcPr>
            <w:tcW w:w="7650" w:type="dxa"/>
          </w:tcPr>
          <w:p w:rsidR="00AE3893" w:rsidRPr="00CF5A61" w:rsidRDefault="00AE3893" w:rsidP="00A07385">
            <w:pPr>
              <w:cnfStyle w:val="000000100000"/>
              <w:rPr>
                <w:sz w:val="20"/>
                <w:szCs w:val="20"/>
              </w:rPr>
            </w:pPr>
            <w:r>
              <w:rPr>
                <w:sz w:val="20"/>
                <w:szCs w:val="20"/>
              </w:rPr>
              <w:t>Use a full range of strategies to comprehend materials such as directions, nonfiction materials, rhymes and poems, and stories.</w:t>
            </w:r>
          </w:p>
        </w:tc>
      </w:tr>
      <w:tr w:rsidR="00AE3893" w:rsidRPr="00CF5A61" w:rsidTr="00AE3893">
        <w:tc>
          <w:tcPr>
            <w:cnfStyle w:val="001000000000"/>
            <w:tcW w:w="2088" w:type="dxa"/>
            <w:tcBorders>
              <w:bottom w:val="nil"/>
            </w:tcBorders>
          </w:tcPr>
          <w:p w:rsidR="00AE3893" w:rsidRPr="007F6179" w:rsidRDefault="00AE3893" w:rsidP="00A07385">
            <w:pPr>
              <w:spacing w:after="100" w:afterAutospacing="1"/>
              <w:rPr>
                <w:rFonts w:eastAsia="Times New Roman" w:cs="Times New Roman"/>
                <w:sz w:val="20"/>
                <w:szCs w:val="20"/>
              </w:rPr>
            </w:pPr>
            <w:r>
              <w:rPr>
                <w:sz w:val="20"/>
                <w:szCs w:val="20"/>
              </w:rPr>
              <w:t xml:space="preserve">2. </w:t>
            </w:r>
            <w:r w:rsidRPr="007F6179">
              <w:rPr>
                <w:rFonts w:eastAsia="Times New Roman" w:cs="Times New Roman"/>
                <w:sz w:val="20"/>
                <w:szCs w:val="20"/>
              </w:rPr>
              <w:t xml:space="preserve">Students write and speak for a variety of purposes and audiences. </w:t>
            </w:r>
          </w:p>
          <w:p w:rsidR="00AE3893" w:rsidRPr="00CF5A61" w:rsidRDefault="00AE3893" w:rsidP="00A07385">
            <w:pPr>
              <w:rPr>
                <w:sz w:val="20"/>
                <w:szCs w:val="20"/>
              </w:rPr>
            </w:pPr>
          </w:p>
        </w:tc>
        <w:tc>
          <w:tcPr>
            <w:tcW w:w="7650" w:type="dxa"/>
            <w:tcBorders>
              <w:bottom w:val="nil"/>
            </w:tcBorders>
          </w:tcPr>
          <w:p w:rsidR="00AE3893" w:rsidRPr="00CF5A61" w:rsidRDefault="00AE3893" w:rsidP="00A07385">
            <w:pPr>
              <w:spacing w:after="120"/>
              <w:cnfStyle w:val="000000000000"/>
              <w:rPr>
                <w:rFonts w:eastAsia="Times New Roman" w:cs="Times New Roman"/>
                <w:sz w:val="20"/>
                <w:szCs w:val="20"/>
              </w:rPr>
            </w:pPr>
            <w:bookmarkStart w:id="0" w:name="standard2"/>
            <w:r>
              <w:rPr>
                <w:rFonts w:eastAsia="Times New Roman" w:cs="Times New Roman"/>
                <w:sz w:val="20"/>
                <w:szCs w:val="20"/>
              </w:rPr>
              <w:t>G</w:t>
            </w:r>
            <w:r w:rsidRPr="00CF5A61">
              <w:rPr>
                <w:rFonts w:eastAsia="Times New Roman" w:cs="Times New Roman"/>
                <w:sz w:val="20"/>
                <w:szCs w:val="20"/>
              </w:rPr>
              <w:t>enerat</w:t>
            </w:r>
            <w:r>
              <w:rPr>
                <w:rFonts w:eastAsia="Times New Roman" w:cs="Times New Roman"/>
                <w:sz w:val="20"/>
                <w:szCs w:val="20"/>
              </w:rPr>
              <w:t>e</w:t>
            </w:r>
            <w:r w:rsidRPr="00CF5A61">
              <w:rPr>
                <w:rFonts w:eastAsia="Times New Roman" w:cs="Times New Roman"/>
                <w:sz w:val="20"/>
                <w:szCs w:val="20"/>
              </w:rPr>
              <w:t xml:space="preserve"> topics and develop ideas for a variety of writing and speaking purposes (for example, telling a story, publishing a class newsletter, writing a letter to an adult, writing or orally presenting a book report, creating and producing a play, introducing a speaker or an event, narrating a presentation); </w:t>
            </w:r>
          </w:p>
          <w:p w:rsidR="00AE3893" w:rsidRPr="00CF5A61" w:rsidRDefault="00AE3893" w:rsidP="00A07385">
            <w:pPr>
              <w:spacing w:after="120"/>
              <w:cnfStyle w:val="000000000000"/>
              <w:rPr>
                <w:rFonts w:eastAsia="Times New Roman" w:cs="Times New Roman"/>
                <w:sz w:val="20"/>
                <w:szCs w:val="20"/>
              </w:rPr>
            </w:pPr>
            <w:r>
              <w:rPr>
                <w:rFonts w:eastAsia="Times New Roman" w:cs="Times New Roman"/>
                <w:sz w:val="20"/>
                <w:szCs w:val="20"/>
              </w:rPr>
              <w:t>O</w:t>
            </w:r>
            <w:r w:rsidRPr="00CF5A61">
              <w:rPr>
                <w:rFonts w:eastAsia="Times New Roman" w:cs="Times New Roman"/>
                <w:sz w:val="20"/>
                <w:szCs w:val="20"/>
              </w:rPr>
              <w:t>rganiz</w:t>
            </w:r>
            <w:r>
              <w:rPr>
                <w:rFonts w:eastAsia="Times New Roman" w:cs="Times New Roman"/>
                <w:sz w:val="20"/>
                <w:szCs w:val="20"/>
              </w:rPr>
              <w:t>e</w:t>
            </w:r>
            <w:r w:rsidRPr="00CF5A61">
              <w:rPr>
                <w:rFonts w:eastAsia="Times New Roman" w:cs="Times New Roman"/>
                <w:sz w:val="20"/>
                <w:szCs w:val="20"/>
              </w:rPr>
              <w:t xml:space="preserve"> their speaking and writing; </w:t>
            </w:r>
          </w:p>
          <w:p w:rsidR="00AE3893" w:rsidRPr="00CF5A61" w:rsidRDefault="00AE3893" w:rsidP="00A07385">
            <w:pPr>
              <w:spacing w:after="120"/>
              <w:cnfStyle w:val="000000000000"/>
              <w:rPr>
                <w:rFonts w:eastAsia="Times New Roman" w:cs="Times New Roman"/>
                <w:sz w:val="20"/>
                <w:szCs w:val="20"/>
              </w:rPr>
            </w:pPr>
            <w:r>
              <w:rPr>
                <w:rFonts w:eastAsia="Times New Roman" w:cs="Times New Roman"/>
                <w:sz w:val="20"/>
                <w:szCs w:val="20"/>
              </w:rPr>
              <w:t>C</w:t>
            </w:r>
            <w:r w:rsidRPr="00CF5A61">
              <w:rPr>
                <w:rFonts w:eastAsia="Times New Roman" w:cs="Times New Roman"/>
                <w:sz w:val="20"/>
                <w:szCs w:val="20"/>
              </w:rPr>
              <w:t>hoos</w:t>
            </w:r>
            <w:r>
              <w:rPr>
                <w:rFonts w:eastAsia="Times New Roman" w:cs="Times New Roman"/>
                <w:sz w:val="20"/>
                <w:szCs w:val="20"/>
              </w:rPr>
              <w:t>e</w:t>
            </w:r>
            <w:r w:rsidRPr="00CF5A61">
              <w:rPr>
                <w:rFonts w:eastAsia="Times New Roman" w:cs="Times New Roman"/>
                <w:sz w:val="20"/>
                <w:szCs w:val="20"/>
              </w:rPr>
              <w:t xml:space="preserve"> vocabulary that communicates their messages clearly and precisely; </w:t>
            </w:r>
          </w:p>
          <w:p w:rsidR="00AE3893" w:rsidRPr="00CF5A61" w:rsidRDefault="00AE3893" w:rsidP="00A07385">
            <w:pPr>
              <w:spacing w:after="120"/>
              <w:cnfStyle w:val="000000000000"/>
              <w:rPr>
                <w:rFonts w:eastAsia="Times New Roman" w:cs="Times New Roman"/>
                <w:sz w:val="20"/>
                <w:szCs w:val="20"/>
              </w:rPr>
            </w:pPr>
            <w:r>
              <w:rPr>
                <w:rFonts w:eastAsia="Times New Roman" w:cs="Times New Roman"/>
                <w:sz w:val="20"/>
                <w:szCs w:val="20"/>
              </w:rPr>
              <w:t>R</w:t>
            </w:r>
            <w:r w:rsidRPr="00CF5A61">
              <w:rPr>
                <w:rFonts w:eastAsia="Times New Roman" w:cs="Times New Roman"/>
                <w:sz w:val="20"/>
                <w:szCs w:val="20"/>
              </w:rPr>
              <w:t>evis</w:t>
            </w:r>
            <w:r>
              <w:rPr>
                <w:rFonts w:eastAsia="Times New Roman" w:cs="Times New Roman"/>
                <w:sz w:val="20"/>
                <w:szCs w:val="20"/>
              </w:rPr>
              <w:t>e</w:t>
            </w:r>
            <w:r w:rsidRPr="00CF5A61">
              <w:rPr>
                <w:rFonts w:eastAsia="Times New Roman" w:cs="Times New Roman"/>
                <w:sz w:val="20"/>
                <w:szCs w:val="20"/>
              </w:rPr>
              <w:t xml:space="preserve"> and edit speech and writing; and </w:t>
            </w:r>
          </w:p>
          <w:p w:rsidR="00AE3893" w:rsidRPr="00CF5A61" w:rsidRDefault="00AE3893" w:rsidP="00A07385">
            <w:pPr>
              <w:spacing w:after="120"/>
              <w:cnfStyle w:val="000000000000"/>
              <w:rPr>
                <w:rFonts w:eastAsia="Times New Roman" w:cs="Times New Roman"/>
                <w:sz w:val="20"/>
                <w:szCs w:val="20"/>
              </w:rPr>
            </w:pPr>
            <w:r>
              <w:rPr>
                <w:rFonts w:eastAsia="Times New Roman" w:cs="Times New Roman"/>
                <w:sz w:val="20"/>
                <w:szCs w:val="20"/>
              </w:rPr>
              <w:t xml:space="preserve">Create </w:t>
            </w:r>
            <w:r w:rsidRPr="00CF5A61">
              <w:rPr>
                <w:rFonts w:eastAsia="Times New Roman" w:cs="Times New Roman"/>
                <w:sz w:val="20"/>
                <w:szCs w:val="20"/>
              </w:rPr>
              <w:t xml:space="preserve">readable documents with legible handwriting or word processing at the appropriate time. </w:t>
            </w:r>
          </w:p>
          <w:bookmarkEnd w:id="0"/>
          <w:p w:rsidR="00AE3893" w:rsidRPr="00CF5A61" w:rsidRDefault="00AE3893" w:rsidP="00A07385">
            <w:pPr>
              <w:cnfStyle w:val="000000000000"/>
              <w:rPr>
                <w:sz w:val="20"/>
                <w:szCs w:val="20"/>
              </w:rPr>
            </w:pPr>
          </w:p>
        </w:tc>
      </w:tr>
      <w:tr w:rsidR="00AE3893" w:rsidTr="00AE3893">
        <w:trPr>
          <w:cnfStyle w:val="000000100000"/>
        </w:trPr>
        <w:tc>
          <w:tcPr>
            <w:cnfStyle w:val="001000000000"/>
            <w:tcW w:w="2088" w:type="dxa"/>
            <w:tcBorders>
              <w:top w:val="nil"/>
              <w:bottom w:val="single" w:sz="4" w:space="0" w:color="auto"/>
            </w:tcBorders>
          </w:tcPr>
          <w:p w:rsidR="00AE3893" w:rsidRDefault="00AE3893" w:rsidP="00A07385">
            <w:pPr>
              <w:jc w:val="center"/>
            </w:pPr>
            <w:r>
              <w:t>Standard</w:t>
            </w:r>
          </w:p>
        </w:tc>
        <w:tc>
          <w:tcPr>
            <w:tcW w:w="7650" w:type="dxa"/>
            <w:tcBorders>
              <w:top w:val="nil"/>
              <w:bottom w:val="single" w:sz="4" w:space="0" w:color="auto"/>
            </w:tcBorders>
          </w:tcPr>
          <w:p w:rsidR="00AE3893" w:rsidRDefault="00AE3893" w:rsidP="00A07385">
            <w:pPr>
              <w:jc w:val="center"/>
              <w:cnfStyle w:val="000000100000"/>
            </w:pPr>
            <w:r>
              <w:t>4</w:t>
            </w:r>
            <w:r w:rsidRPr="00CF5A61">
              <w:rPr>
                <w:vertAlign w:val="superscript"/>
              </w:rPr>
              <w:t>th</w:t>
            </w:r>
            <w:r>
              <w:t xml:space="preserve"> Grade Expectations</w:t>
            </w:r>
          </w:p>
        </w:tc>
      </w:tr>
      <w:tr w:rsidR="00AE3893" w:rsidRPr="00CF5A61" w:rsidTr="00AE3893">
        <w:tc>
          <w:tcPr>
            <w:cnfStyle w:val="001000000000"/>
            <w:tcW w:w="2088" w:type="dxa"/>
            <w:tcBorders>
              <w:top w:val="single" w:sz="4" w:space="0" w:color="auto"/>
            </w:tcBorders>
          </w:tcPr>
          <w:p w:rsidR="00AE3893" w:rsidRPr="007F6179" w:rsidRDefault="00AE3893" w:rsidP="00A07385">
            <w:pPr>
              <w:spacing w:before="100" w:beforeAutospacing="1" w:after="100" w:afterAutospacing="1"/>
              <w:rPr>
                <w:rFonts w:eastAsia="Times New Roman" w:cs="Times New Roman"/>
                <w:sz w:val="20"/>
                <w:szCs w:val="20"/>
              </w:rPr>
            </w:pPr>
            <w:r>
              <w:rPr>
                <w:rFonts w:eastAsia="Times New Roman" w:cs="Times New Roman"/>
                <w:sz w:val="20"/>
                <w:szCs w:val="20"/>
              </w:rPr>
              <w:t xml:space="preserve">3. </w:t>
            </w:r>
            <w:r w:rsidRPr="007F6179">
              <w:rPr>
                <w:rFonts w:eastAsia="Times New Roman" w:cs="Times New Roman"/>
                <w:sz w:val="20"/>
                <w:szCs w:val="20"/>
              </w:rPr>
              <w:t xml:space="preserve">Students write and speak using conventional grammar, usage, sentence structure, punctuation, capitalization, and spelling. </w:t>
            </w:r>
          </w:p>
          <w:p w:rsidR="00AE3893" w:rsidRPr="00CF5A61" w:rsidRDefault="00AE3893" w:rsidP="00A07385">
            <w:pPr>
              <w:rPr>
                <w:sz w:val="20"/>
                <w:szCs w:val="20"/>
              </w:rPr>
            </w:pPr>
          </w:p>
        </w:tc>
        <w:tc>
          <w:tcPr>
            <w:tcW w:w="7650" w:type="dxa"/>
            <w:tcBorders>
              <w:top w:val="single" w:sz="4" w:space="0" w:color="auto"/>
            </w:tcBorders>
          </w:tcPr>
          <w:p w:rsidR="00AE3893" w:rsidRPr="00D15E19" w:rsidRDefault="00AE3893" w:rsidP="00A07385">
            <w:pPr>
              <w:spacing w:before="120"/>
              <w:ind w:left="360"/>
              <w:cnfStyle w:val="000000000000"/>
              <w:rPr>
                <w:rFonts w:eastAsia="Times New Roman" w:cs="Times New Roman"/>
                <w:sz w:val="20"/>
                <w:szCs w:val="20"/>
              </w:rPr>
            </w:pPr>
            <w:r>
              <w:rPr>
                <w:rFonts w:eastAsia="Times New Roman" w:cs="Times New Roman"/>
                <w:sz w:val="20"/>
                <w:szCs w:val="20"/>
              </w:rPr>
              <w:t>K</w:t>
            </w:r>
            <w:r w:rsidRPr="00D15E19">
              <w:rPr>
                <w:rFonts w:eastAsia="Times New Roman" w:cs="Times New Roman"/>
                <w:sz w:val="20"/>
                <w:szCs w:val="20"/>
              </w:rPr>
              <w:t>now and us</w:t>
            </w:r>
            <w:r>
              <w:rPr>
                <w:rFonts w:eastAsia="Times New Roman" w:cs="Times New Roman"/>
                <w:sz w:val="20"/>
                <w:szCs w:val="20"/>
              </w:rPr>
              <w:t>e</w:t>
            </w:r>
            <w:r w:rsidRPr="00D15E19">
              <w:rPr>
                <w:rFonts w:eastAsia="Times New Roman" w:cs="Times New Roman"/>
                <w:sz w:val="20"/>
                <w:szCs w:val="20"/>
              </w:rPr>
              <w:t xml:space="preserve"> subject/verb agreement; </w:t>
            </w:r>
          </w:p>
          <w:p w:rsidR="00AE3893" w:rsidRPr="00D15E19" w:rsidRDefault="00AE3893" w:rsidP="00A07385">
            <w:pPr>
              <w:spacing w:before="120"/>
              <w:ind w:left="360"/>
              <w:cnfStyle w:val="000000000000"/>
              <w:rPr>
                <w:rFonts w:eastAsia="Times New Roman" w:cs="Times New Roman"/>
                <w:sz w:val="20"/>
                <w:szCs w:val="20"/>
              </w:rPr>
            </w:pPr>
            <w:r>
              <w:rPr>
                <w:rFonts w:eastAsia="Times New Roman" w:cs="Times New Roman"/>
                <w:sz w:val="20"/>
                <w:szCs w:val="20"/>
              </w:rPr>
              <w:t>K</w:t>
            </w:r>
            <w:r w:rsidRPr="00D15E19">
              <w:rPr>
                <w:rFonts w:eastAsia="Times New Roman" w:cs="Times New Roman"/>
                <w:sz w:val="20"/>
                <w:szCs w:val="20"/>
              </w:rPr>
              <w:t>now and us</w:t>
            </w:r>
            <w:r>
              <w:rPr>
                <w:rFonts w:eastAsia="Times New Roman" w:cs="Times New Roman"/>
                <w:sz w:val="20"/>
                <w:szCs w:val="20"/>
              </w:rPr>
              <w:t>e</w:t>
            </w:r>
            <w:r w:rsidRPr="00D15E19">
              <w:rPr>
                <w:rFonts w:eastAsia="Times New Roman" w:cs="Times New Roman"/>
                <w:sz w:val="20"/>
                <w:szCs w:val="20"/>
              </w:rPr>
              <w:t xml:space="preserve"> correct modifiers; </w:t>
            </w:r>
          </w:p>
          <w:p w:rsidR="00AE3893" w:rsidRPr="00D15E19" w:rsidRDefault="00AE3893" w:rsidP="00A07385">
            <w:pPr>
              <w:spacing w:before="120"/>
              <w:ind w:left="360"/>
              <w:cnfStyle w:val="000000000000"/>
              <w:rPr>
                <w:rFonts w:eastAsia="Times New Roman" w:cs="Times New Roman"/>
                <w:sz w:val="20"/>
                <w:szCs w:val="20"/>
              </w:rPr>
            </w:pPr>
            <w:r>
              <w:rPr>
                <w:rFonts w:eastAsia="Times New Roman" w:cs="Times New Roman"/>
                <w:sz w:val="20"/>
                <w:szCs w:val="20"/>
              </w:rPr>
              <w:t>K</w:t>
            </w:r>
            <w:r w:rsidRPr="00D15E19">
              <w:rPr>
                <w:rFonts w:eastAsia="Times New Roman" w:cs="Times New Roman"/>
                <w:sz w:val="20"/>
                <w:szCs w:val="20"/>
              </w:rPr>
              <w:t>now and us</w:t>
            </w:r>
            <w:r>
              <w:rPr>
                <w:rFonts w:eastAsia="Times New Roman" w:cs="Times New Roman"/>
                <w:sz w:val="20"/>
                <w:szCs w:val="20"/>
              </w:rPr>
              <w:t>e</w:t>
            </w:r>
            <w:r w:rsidRPr="00D15E19">
              <w:rPr>
                <w:rFonts w:eastAsia="Times New Roman" w:cs="Times New Roman"/>
                <w:sz w:val="20"/>
                <w:szCs w:val="20"/>
              </w:rPr>
              <w:t xml:space="preserve"> correct capitalization, punctuation, and abbreviations; and </w:t>
            </w:r>
          </w:p>
          <w:p w:rsidR="00AE3893" w:rsidRPr="00D15E19" w:rsidRDefault="00AE3893" w:rsidP="00A07385">
            <w:pPr>
              <w:spacing w:before="120"/>
              <w:ind w:left="360"/>
              <w:cnfStyle w:val="000000000000"/>
              <w:rPr>
                <w:rFonts w:eastAsia="Times New Roman" w:cs="Times New Roman"/>
                <w:sz w:val="20"/>
                <w:szCs w:val="20"/>
              </w:rPr>
            </w:pPr>
            <w:r>
              <w:rPr>
                <w:rFonts w:eastAsia="Times New Roman" w:cs="Times New Roman"/>
                <w:sz w:val="20"/>
                <w:szCs w:val="20"/>
              </w:rPr>
              <w:t>S</w:t>
            </w:r>
            <w:r w:rsidRPr="00D15E19">
              <w:rPr>
                <w:rFonts w:eastAsia="Times New Roman" w:cs="Times New Roman"/>
                <w:sz w:val="20"/>
                <w:szCs w:val="20"/>
              </w:rPr>
              <w:t xml:space="preserve">pell frequently used words correctly using phonics rules and exceptions. </w:t>
            </w:r>
          </w:p>
          <w:p w:rsidR="00AE3893" w:rsidRPr="00CF5A61" w:rsidRDefault="00AE3893" w:rsidP="00A07385">
            <w:pPr>
              <w:cnfStyle w:val="000000000000"/>
              <w:rPr>
                <w:sz w:val="20"/>
                <w:szCs w:val="20"/>
              </w:rPr>
            </w:pPr>
          </w:p>
        </w:tc>
      </w:tr>
      <w:tr w:rsidR="00AE3893" w:rsidRPr="00CF5A61" w:rsidTr="00AE3893">
        <w:trPr>
          <w:cnfStyle w:val="000000100000"/>
        </w:trPr>
        <w:tc>
          <w:tcPr>
            <w:cnfStyle w:val="001000000000"/>
            <w:tcW w:w="2088" w:type="dxa"/>
          </w:tcPr>
          <w:p w:rsidR="00AE3893" w:rsidRPr="007F6179" w:rsidRDefault="00AE3893" w:rsidP="00A07385">
            <w:pPr>
              <w:spacing w:before="100" w:beforeAutospacing="1" w:after="100" w:afterAutospacing="1"/>
              <w:rPr>
                <w:rFonts w:eastAsia="Times New Roman" w:cs="Times New Roman"/>
                <w:sz w:val="20"/>
                <w:szCs w:val="20"/>
              </w:rPr>
            </w:pPr>
            <w:r>
              <w:rPr>
                <w:rFonts w:eastAsia="Times New Roman" w:cs="Times New Roman"/>
                <w:sz w:val="20"/>
                <w:szCs w:val="20"/>
              </w:rPr>
              <w:t xml:space="preserve">4. </w:t>
            </w:r>
            <w:r w:rsidRPr="007F6179">
              <w:rPr>
                <w:rFonts w:eastAsia="Times New Roman" w:cs="Times New Roman"/>
                <w:sz w:val="20"/>
                <w:szCs w:val="20"/>
              </w:rPr>
              <w:t xml:space="preserve">Students apply thinking skills to their reading, writing, speaking, listening, and viewing. </w:t>
            </w:r>
          </w:p>
          <w:p w:rsidR="00AE3893" w:rsidRPr="00CF5A61" w:rsidRDefault="00AE3893" w:rsidP="00A07385">
            <w:pPr>
              <w:rPr>
                <w:sz w:val="20"/>
                <w:szCs w:val="20"/>
              </w:rPr>
            </w:pPr>
          </w:p>
        </w:tc>
        <w:tc>
          <w:tcPr>
            <w:tcW w:w="7650" w:type="dxa"/>
          </w:tcPr>
          <w:p w:rsidR="00AE3893" w:rsidRPr="00D15E19" w:rsidRDefault="00AE3893" w:rsidP="00A07385">
            <w:pPr>
              <w:spacing w:after="120"/>
              <w:ind w:left="360"/>
              <w:cnfStyle w:val="000000100000"/>
              <w:rPr>
                <w:rFonts w:eastAsia="Times New Roman" w:cs="Times New Roman"/>
                <w:sz w:val="20"/>
                <w:szCs w:val="20"/>
              </w:rPr>
            </w:pPr>
            <w:r>
              <w:rPr>
                <w:rFonts w:eastAsia="Times New Roman" w:cs="Times New Roman"/>
                <w:sz w:val="20"/>
                <w:szCs w:val="20"/>
              </w:rPr>
              <w:t>R</w:t>
            </w:r>
            <w:r w:rsidRPr="00D15E19">
              <w:rPr>
                <w:rFonts w:eastAsia="Times New Roman" w:cs="Times New Roman"/>
                <w:sz w:val="20"/>
                <w:szCs w:val="20"/>
              </w:rPr>
              <w:t>ecogniz</w:t>
            </w:r>
            <w:r>
              <w:rPr>
                <w:rFonts w:eastAsia="Times New Roman" w:cs="Times New Roman"/>
                <w:sz w:val="20"/>
                <w:szCs w:val="20"/>
              </w:rPr>
              <w:t>e</w:t>
            </w:r>
            <w:r w:rsidRPr="00D15E19">
              <w:rPr>
                <w:rFonts w:eastAsia="Times New Roman" w:cs="Times New Roman"/>
                <w:sz w:val="20"/>
                <w:szCs w:val="20"/>
              </w:rPr>
              <w:t xml:space="preserve"> an author's point of view; </w:t>
            </w:r>
          </w:p>
          <w:p w:rsidR="00AE3893" w:rsidRPr="00D15E19" w:rsidRDefault="00AE3893" w:rsidP="00A07385">
            <w:pPr>
              <w:spacing w:after="120"/>
              <w:ind w:left="360"/>
              <w:cnfStyle w:val="000000100000"/>
              <w:rPr>
                <w:rFonts w:eastAsia="Times New Roman" w:cs="Times New Roman"/>
                <w:sz w:val="20"/>
                <w:szCs w:val="20"/>
              </w:rPr>
            </w:pPr>
            <w:r>
              <w:rPr>
                <w:rFonts w:eastAsia="Times New Roman" w:cs="Times New Roman"/>
                <w:sz w:val="20"/>
                <w:szCs w:val="20"/>
              </w:rPr>
              <w:t>P</w:t>
            </w:r>
            <w:r w:rsidRPr="00D15E19">
              <w:rPr>
                <w:rFonts w:eastAsia="Times New Roman" w:cs="Times New Roman"/>
                <w:sz w:val="20"/>
                <w:szCs w:val="20"/>
              </w:rPr>
              <w:t xml:space="preserve">redict and draw conclusions about stories; </w:t>
            </w:r>
          </w:p>
          <w:p w:rsidR="00AE3893" w:rsidRPr="00D15E19" w:rsidRDefault="00AE3893" w:rsidP="00A07385">
            <w:pPr>
              <w:spacing w:after="120"/>
              <w:ind w:left="360"/>
              <w:cnfStyle w:val="000000100000"/>
              <w:rPr>
                <w:rFonts w:eastAsia="Times New Roman" w:cs="Times New Roman"/>
                <w:sz w:val="20"/>
                <w:szCs w:val="20"/>
              </w:rPr>
            </w:pPr>
            <w:r>
              <w:rPr>
                <w:rFonts w:eastAsia="Times New Roman" w:cs="Times New Roman"/>
                <w:sz w:val="20"/>
                <w:szCs w:val="20"/>
              </w:rPr>
              <w:t>D</w:t>
            </w:r>
            <w:r w:rsidRPr="00D15E19">
              <w:rPr>
                <w:rFonts w:eastAsia="Times New Roman" w:cs="Times New Roman"/>
                <w:sz w:val="20"/>
                <w:szCs w:val="20"/>
              </w:rPr>
              <w:t>ifferentiat</w:t>
            </w:r>
            <w:r>
              <w:rPr>
                <w:rFonts w:eastAsia="Times New Roman" w:cs="Times New Roman"/>
                <w:sz w:val="20"/>
                <w:szCs w:val="20"/>
              </w:rPr>
              <w:t>e</w:t>
            </w:r>
            <w:r w:rsidRPr="00D15E19">
              <w:rPr>
                <w:rFonts w:eastAsia="Times New Roman" w:cs="Times New Roman"/>
                <w:sz w:val="20"/>
                <w:szCs w:val="20"/>
              </w:rPr>
              <w:t xml:space="preserve"> between fact and opinion in written and spoken forms; </w:t>
            </w:r>
          </w:p>
          <w:p w:rsidR="00AE3893" w:rsidRPr="00D15E19" w:rsidRDefault="00AE3893" w:rsidP="00A07385">
            <w:pPr>
              <w:spacing w:after="120"/>
              <w:ind w:left="360"/>
              <w:cnfStyle w:val="000000100000"/>
              <w:rPr>
                <w:rFonts w:eastAsia="Times New Roman" w:cs="Times New Roman"/>
                <w:sz w:val="20"/>
                <w:szCs w:val="20"/>
              </w:rPr>
            </w:pPr>
            <w:r>
              <w:rPr>
                <w:rFonts w:eastAsia="Times New Roman" w:cs="Times New Roman"/>
                <w:sz w:val="20"/>
                <w:szCs w:val="20"/>
              </w:rPr>
              <w:t>U</w:t>
            </w:r>
            <w:r w:rsidRPr="00D15E19">
              <w:rPr>
                <w:rFonts w:eastAsia="Times New Roman" w:cs="Times New Roman"/>
                <w:sz w:val="20"/>
                <w:szCs w:val="20"/>
              </w:rPr>
              <w:t>s</w:t>
            </w:r>
            <w:r>
              <w:rPr>
                <w:rFonts w:eastAsia="Times New Roman" w:cs="Times New Roman"/>
                <w:sz w:val="20"/>
                <w:szCs w:val="20"/>
              </w:rPr>
              <w:t>e</w:t>
            </w:r>
            <w:r w:rsidRPr="00D15E19">
              <w:rPr>
                <w:rFonts w:eastAsia="Times New Roman" w:cs="Times New Roman"/>
                <w:sz w:val="20"/>
                <w:szCs w:val="20"/>
              </w:rPr>
              <w:t xml:space="preserve"> reading, writing, speaking, and listening to define and solve problems; </w:t>
            </w:r>
          </w:p>
          <w:p w:rsidR="00AE3893" w:rsidRPr="00D15E19" w:rsidRDefault="00AE3893" w:rsidP="00A07385">
            <w:pPr>
              <w:spacing w:after="120"/>
              <w:ind w:left="360"/>
              <w:cnfStyle w:val="000000100000"/>
              <w:rPr>
                <w:rFonts w:eastAsia="Times New Roman" w:cs="Times New Roman"/>
                <w:sz w:val="20"/>
                <w:szCs w:val="20"/>
              </w:rPr>
            </w:pPr>
            <w:r>
              <w:rPr>
                <w:rFonts w:eastAsia="Times New Roman" w:cs="Times New Roman"/>
                <w:sz w:val="20"/>
                <w:szCs w:val="20"/>
              </w:rPr>
              <w:t>R</w:t>
            </w:r>
            <w:r w:rsidRPr="00D15E19">
              <w:rPr>
                <w:rFonts w:eastAsia="Times New Roman" w:cs="Times New Roman"/>
                <w:sz w:val="20"/>
                <w:szCs w:val="20"/>
              </w:rPr>
              <w:t xml:space="preserve">espond to written and oral presentations as a reader, listener, and articulate speaker; </w:t>
            </w:r>
          </w:p>
          <w:p w:rsidR="00AE3893" w:rsidRPr="00D15E19" w:rsidRDefault="00AE3893" w:rsidP="00A07385">
            <w:pPr>
              <w:spacing w:after="120"/>
              <w:ind w:left="360"/>
              <w:cnfStyle w:val="000000100000"/>
              <w:rPr>
                <w:rFonts w:eastAsia="Times New Roman" w:cs="Times New Roman"/>
                <w:sz w:val="20"/>
                <w:szCs w:val="20"/>
              </w:rPr>
            </w:pPr>
            <w:r>
              <w:rPr>
                <w:rFonts w:eastAsia="Times New Roman" w:cs="Times New Roman"/>
                <w:sz w:val="20"/>
                <w:szCs w:val="20"/>
              </w:rPr>
              <w:t>F</w:t>
            </w:r>
            <w:r w:rsidRPr="00D15E19">
              <w:rPr>
                <w:rFonts w:eastAsia="Times New Roman" w:cs="Times New Roman"/>
                <w:sz w:val="20"/>
                <w:szCs w:val="20"/>
              </w:rPr>
              <w:t>ormulat</w:t>
            </w:r>
            <w:r>
              <w:rPr>
                <w:rFonts w:eastAsia="Times New Roman" w:cs="Times New Roman"/>
                <w:sz w:val="20"/>
                <w:szCs w:val="20"/>
              </w:rPr>
              <w:t>e</w:t>
            </w:r>
            <w:r w:rsidRPr="00D15E19">
              <w:rPr>
                <w:rFonts w:eastAsia="Times New Roman" w:cs="Times New Roman"/>
                <w:sz w:val="20"/>
                <w:szCs w:val="20"/>
              </w:rPr>
              <w:t xml:space="preserve"> questions about what they read, write, hear, and view; and </w:t>
            </w:r>
          </w:p>
          <w:p w:rsidR="00AE3893" w:rsidRPr="00D15E19" w:rsidRDefault="00AE3893" w:rsidP="00A07385">
            <w:pPr>
              <w:spacing w:after="120"/>
              <w:ind w:left="360"/>
              <w:cnfStyle w:val="000000100000"/>
              <w:rPr>
                <w:rFonts w:eastAsia="Times New Roman" w:cs="Times New Roman"/>
                <w:sz w:val="20"/>
                <w:szCs w:val="20"/>
              </w:rPr>
            </w:pPr>
            <w:r>
              <w:rPr>
                <w:rFonts w:eastAsia="Times New Roman" w:cs="Times New Roman"/>
                <w:sz w:val="20"/>
                <w:szCs w:val="20"/>
              </w:rPr>
              <w:t>U</w:t>
            </w:r>
            <w:r w:rsidRPr="00D15E19">
              <w:rPr>
                <w:rFonts w:eastAsia="Times New Roman" w:cs="Times New Roman"/>
                <w:sz w:val="20"/>
                <w:szCs w:val="20"/>
              </w:rPr>
              <w:t>s</w:t>
            </w:r>
            <w:r>
              <w:rPr>
                <w:rFonts w:eastAsia="Times New Roman" w:cs="Times New Roman"/>
                <w:sz w:val="20"/>
                <w:szCs w:val="20"/>
              </w:rPr>
              <w:t xml:space="preserve">e </w:t>
            </w:r>
            <w:r w:rsidRPr="00D15E19">
              <w:rPr>
                <w:rFonts w:eastAsia="Times New Roman" w:cs="Times New Roman"/>
                <w:sz w:val="20"/>
                <w:szCs w:val="20"/>
              </w:rPr>
              <w:t xml:space="preserve">listening skills to understand directions. </w:t>
            </w:r>
          </w:p>
          <w:p w:rsidR="00AE3893" w:rsidRPr="00CF5A61" w:rsidRDefault="00AE3893" w:rsidP="00A07385">
            <w:pPr>
              <w:cnfStyle w:val="000000100000"/>
              <w:rPr>
                <w:sz w:val="20"/>
                <w:szCs w:val="20"/>
              </w:rPr>
            </w:pPr>
          </w:p>
        </w:tc>
      </w:tr>
      <w:tr w:rsidR="00AE3893" w:rsidRPr="00CF5A61" w:rsidTr="00AE3893">
        <w:tc>
          <w:tcPr>
            <w:cnfStyle w:val="001000000000"/>
            <w:tcW w:w="2088" w:type="dxa"/>
          </w:tcPr>
          <w:p w:rsidR="00AE3893" w:rsidRPr="00BE215C" w:rsidRDefault="00AE3893" w:rsidP="00A07385">
            <w:pPr>
              <w:spacing w:before="100" w:beforeAutospacing="1" w:after="100" w:afterAutospacing="1"/>
              <w:rPr>
                <w:rFonts w:eastAsia="Times New Roman" w:cs="Times New Roman"/>
                <w:color w:val="auto"/>
                <w:sz w:val="20"/>
                <w:szCs w:val="20"/>
              </w:rPr>
            </w:pPr>
            <w:r>
              <w:rPr>
                <w:rFonts w:eastAsia="Times New Roman" w:cs="Times New Roman"/>
                <w:sz w:val="20"/>
                <w:szCs w:val="20"/>
              </w:rPr>
              <w:t xml:space="preserve">5. </w:t>
            </w:r>
            <w:r w:rsidRPr="007F6179">
              <w:rPr>
                <w:rFonts w:eastAsia="Times New Roman" w:cs="Times New Roman"/>
                <w:sz w:val="20"/>
                <w:szCs w:val="20"/>
              </w:rPr>
              <w:t>Students read to locate, select, and make use of relevant information from a variety of media, reference, and technological sources.</w:t>
            </w:r>
            <w:r w:rsidRPr="00BE215C">
              <w:rPr>
                <w:rFonts w:eastAsia="Times New Roman" w:cs="Times New Roman"/>
                <w:color w:val="auto"/>
                <w:sz w:val="20"/>
                <w:szCs w:val="20"/>
              </w:rPr>
              <w:t xml:space="preserve"> </w:t>
            </w:r>
          </w:p>
          <w:p w:rsidR="00AE3893" w:rsidRPr="00CF5A61" w:rsidRDefault="00AE3893" w:rsidP="00A07385">
            <w:pPr>
              <w:rPr>
                <w:sz w:val="20"/>
                <w:szCs w:val="20"/>
              </w:rPr>
            </w:pPr>
          </w:p>
        </w:tc>
        <w:tc>
          <w:tcPr>
            <w:tcW w:w="7650" w:type="dxa"/>
          </w:tcPr>
          <w:p w:rsidR="00AE3893" w:rsidRPr="000F4A0D" w:rsidRDefault="00AE3893" w:rsidP="00A07385">
            <w:pPr>
              <w:spacing w:before="120"/>
              <w:ind w:left="360"/>
              <w:cnfStyle w:val="000000000000"/>
              <w:rPr>
                <w:rFonts w:eastAsia="Times New Roman" w:cs="Times New Roman"/>
                <w:sz w:val="20"/>
                <w:szCs w:val="20"/>
              </w:rPr>
            </w:pPr>
            <w:bookmarkStart w:id="1" w:name="standard5"/>
            <w:r>
              <w:rPr>
                <w:rFonts w:eastAsia="Times New Roman" w:cs="Times New Roman"/>
                <w:sz w:val="20"/>
                <w:szCs w:val="20"/>
              </w:rPr>
              <w:t>U</w:t>
            </w:r>
            <w:r w:rsidRPr="000F4A0D">
              <w:rPr>
                <w:rFonts w:eastAsia="Times New Roman" w:cs="Times New Roman"/>
                <w:sz w:val="20"/>
                <w:szCs w:val="20"/>
              </w:rPr>
              <w:t>s</w:t>
            </w:r>
            <w:r>
              <w:rPr>
                <w:rFonts w:eastAsia="Times New Roman" w:cs="Times New Roman"/>
                <w:sz w:val="20"/>
                <w:szCs w:val="20"/>
              </w:rPr>
              <w:t>e</w:t>
            </w:r>
            <w:r w:rsidRPr="000F4A0D">
              <w:rPr>
                <w:rFonts w:eastAsia="Times New Roman" w:cs="Times New Roman"/>
                <w:sz w:val="20"/>
                <w:szCs w:val="20"/>
              </w:rPr>
              <w:t xml:space="preserve"> organizational features of printed text (for example, page numbering, alphabetizing, glossaries, chapter heading, tables of contents, indexes, captions); </w:t>
            </w:r>
          </w:p>
          <w:p w:rsidR="00AE3893" w:rsidRPr="000F4A0D" w:rsidRDefault="00AE3893" w:rsidP="00A07385">
            <w:pPr>
              <w:spacing w:before="120"/>
              <w:ind w:left="360"/>
              <w:cnfStyle w:val="000000000000"/>
              <w:rPr>
                <w:rFonts w:eastAsia="Times New Roman" w:cs="Times New Roman"/>
                <w:sz w:val="20"/>
                <w:szCs w:val="20"/>
              </w:rPr>
            </w:pPr>
            <w:r>
              <w:rPr>
                <w:rFonts w:eastAsia="Times New Roman" w:cs="Times New Roman"/>
                <w:sz w:val="20"/>
                <w:szCs w:val="20"/>
              </w:rPr>
              <w:t>R</w:t>
            </w:r>
            <w:r w:rsidRPr="000F4A0D">
              <w:rPr>
                <w:rFonts w:eastAsia="Times New Roman" w:cs="Times New Roman"/>
                <w:sz w:val="20"/>
                <w:szCs w:val="20"/>
              </w:rPr>
              <w:t>ecogniz</w:t>
            </w:r>
            <w:r>
              <w:rPr>
                <w:rFonts w:eastAsia="Times New Roman" w:cs="Times New Roman"/>
                <w:sz w:val="20"/>
                <w:szCs w:val="20"/>
              </w:rPr>
              <w:t>e</w:t>
            </w:r>
            <w:r w:rsidRPr="000F4A0D">
              <w:rPr>
                <w:rFonts w:eastAsia="Times New Roman" w:cs="Times New Roman"/>
                <w:sz w:val="20"/>
                <w:szCs w:val="20"/>
              </w:rPr>
              <w:t xml:space="preserve"> organizational features of electronic information (for example, pull-down menus, icons, key word searches); </w:t>
            </w:r>
          </w:p>
          <w:p w:rsidR="00AE3893" w:rsidRPr="000F4A0D" w:rsidRDefault="00AE3893" w:rsidP="00A07385">
            <w:pPr>
              <w:spacing w:before="120"/>
              <w:ind w:left="360"/>
              <w:cnfStyle w:val="000000000000"/>
              <w:rPr>
                <w:rFonts w:eastAsia="Times New Roman" w:cs="Times New Roman"/>
                <w:sz w:val="20"/>
                <w:szCs w:val="20"/>
              </w:rPr>
            </w:pPr>
            <w:r>
              <w:rPr>
                <w:rFonts w:eastAsia="Times New Roman" w:cs="Times New Roman"/>
                <w:sz w:val="20"/>
                <w:szCs w:val="20"/>
              </w:rPr>
              <w:t>U</w:t>
            </w:r>
            <w:r w:rsidRPr="000F4A0D">
              <w:rPr>
                <w:rFonts w:eastAsia="Times New Roman" w:cs="Times New Roman"/>
                <w:sz w:val="20"/>
                <w:szCs w:val="20"/>
              </w:rPr>
              <w:t>s</w:t>
            </w:r>
            <w:r>
              <w:rPr>
                <w:rFonts w:eastAsia="Times New Roman" w:cs="Times New Roman"/>
                <w:sz w:val="20"/>
                <w:szCs w:val="20"/>
              </w:rPr>
              <w:t>e</w:t>
            </w:r>
            <w:r w:rsidRPr="000F4A0D">
              <w:rPr>
                <w:rFonts w:eastAsia="Times New Roman" w:cs="Times New Roman"/>
                <w:sz w:val="20"/>
                <w:szCs w:val="20"/>
              </w:rPr>
              <w:t xml:space="preserve"> organizational features to locate media or electronic information (for example, passwords, entry menu features, pull-down menus, icons, key word searches); </w:t>
            </w:r>
          </w:p>
          <w:p w:rsidR="00AE3893" w:rsidRPr="000F4A0D" w:rsidRDefault="00AE3893" w:rsidP="00A07385">
            <w:pPr>
              <w:spacing w:before="120"/>
              <w:ind w:left="360"/>
              <w:cnfStyle w:val="000000000000"/>
              <w:rPr>
                <w:rFonts w:eastAsia="Times New Roman" w:cs="Times New Roman"/>
                <w:sz w:val="20"/>
                <w:szCs w:val="20"/>
              </w:rPr>
            </w:pPr>
            <w:r>
              <w:rPr>
                <w:rFonts w:eastAsia="Times New Roman" w:cs="Times New Roman"/>
                <w:sz w:val="20"/>
                <w:szCs w:val="20"/>
              </w:rPr>
              <w:t>T</w:t>
            </w:r>
            <w:r w:rsidRPr="000F4A0D">
              <w:rPr>
                <w:rFonts w:eastAsia="Times New Roman" w:cs="Times New Roman"/>
                <w:sz w:val="20"/>
                <w:szCs w:val="20"/>
              </w:rPr>
              <w:t>ak</w:t>
            </w:r>
            <w:r>
              <w:rPr>
                <w:rFonts w:eastAsia="Times New Roman" w:cs="Times New Roman"/>
                <w:sz w:val="20"/>
                <w:szCs w:val="20"/>
              </w:rPr>
              <w:t>e</w:t>
            </w:r>
            <w:r w:rsidRPr="000F4A0D">
              <w:rPr>
                <w:rFonts w:eastAsia="Times New Roman" w:cs="Times New Roman"/>
                <w:sz w:val="20"/>
                <w:szCs w:val="20"/>
              </w:rPr>
              <w:t xml:space="preserve"> notes, outlin</w:t>
            </w:r>
            <w:r>
              <w:rPr>
                <w:rFonts w:eastAsia="Times New Roman" w:cs="Times New Roman"/>
                <w:sz w:val="20"/>
                <w:szCs w:val="20"/>
              </w:rPr>
              <w:t>e</w:t>
            </w:r>
            <w:r w:rsidRPr="000F4A0D">
              <w:rPr>
                <w:rFonts w:eastAsia="Times New Roman" w:cs="Times New Roman"/>
                <w:sz w:val="20"/>
                <w:szCs w:val="20"/>
              </w:rPr>
              <w:t xml:space="preserve">, and identify main ideas in resource materials; </w:t>
            </w:r>
          </w:p>
          <w:p w:rsidR="00AE3893" w:rsidRPr="000F4A0D" w:rsidRDefault="00AE3893" w:rsidP="00A07385">
            <w:pPr>
              <w:spacing w:before="120"/>
              <w:ind w:left="360"/>
              <w:cnfStyle w:val="000000000000"/>
              <w:rPr>
                <w:rFonts w:eastAsia="Times New Roman" w:cs="Times New Roman"/>
                <w:sz w:val="20"/>
                <w:szCs w:val="20"/>
              </w:rPr>
            </w:pPr>
            <w:r>
              <w:rPr>
                <w:rFonts w:eastAsia="Times New Roman" w:cs="Times New Roman"/>
                <w:sz w:val="20"/>
                <w:szCs w:val="20"/>
              </w:rPr>
              <w:t>S</w:t>
            </w:r>
            <w:r w:rsidRPr="000F4A0D">
              <w:rPr>
                <w:rFonts w:eastAsia="Times New Roman" w:cs="Times New Roman"/>
                <w:sz w:val="20"/>
                <w:szCs w:val="20"/>
              </w:rPr>
              <w:t xml:space="preserve">ort information as it relates to a specific topic or purpose; and </w:t>
            </w:r>
          </w:p>
          <w:p w:rsidR="00AE3893" w:rsidRPr="000F4A0D" w:rsidRDefault="00AE3893" w:rsidP="00A07385">
            <w:pPr>
              <w:spacing w:before="120"/>
              <w:ind w:left="360"/>
              <w:cnfStyle w:val="000000000000"/>
              <w:rPr>
                <w:rFonts w:eastAsia="Times New Roman" w:cs="Times New Roman"/>
                <w:sz w:val="20"/>
                <w:szCs w:val="20"/>
              </w:rPr>
            </w:pPr>
            <w:r>
              <w:rPr>
                <w:rFonts w:eastAsia="Times New Roman" w:cs="Times New Roman"/>
                <w:sz w:val="20"/>
                <w:szCs w:val="20"/>
              </w:rPr>
              <w:t>G</w:t>
            </w:r>
            <w:r w:rsidRPr="000F4A0D">
              <w:rPr>
                <w:rFonts w:eastAsia="Times New Roman" w:cs="Times New Roman"/>
                <w:sz w:val="20"/>
                <w:szCs w:val="20"/>
              </w:rPr>
              <w:t>iv</w:t>
            </w:r>
            <w:r>
              <w:rPr>
                <w:rFonts w:eastAsia="Times New Roman" w:cs="Times New Roman"/>
                <w:sz w:val="20"/>
                <w:szCs w:val="20"/>
              </w:rPr>
              <w:t>e</w:t>
            </w:r>
            <w:r w:rsidRPr="000F4A0D">
              <w:rPr>
                <w:rFonts w:eastAsia="Times New Roman" w:cs="Times New Roman"/>
                <w:sz w:val="20"/>
                <w:szCs w:val="20"/>
              </w:rPr>
              <w:t xml:space="preserve"> credit for borrowed information by telling or listing sources. </w:t>
            </w:r>
          </w:p>
          <w:bookmarkEnd w:id="1"/>
          <w:p w:rsidR="00AE3893" w:rsidRPr="00CF5A61" w:rsidRDefault="00AE3893" w:rsidP="00A07385">
            <w:pPr>
              <w:cnfStyle w:val="000000000000"/>
              <w:rPr>
                <w:sz w:val="20"/>
                <w:szCs w:val="20"/>
              </w:rPr>
            </w:pPr>
          </w:p>
        </w:tc>
      </w:tr>
      <w:tr w:rsidR="00AE3893" w:rsidRPr="00CF5A61" w:rsidTr="00AE3893">
        <w:trPr>
          <w:cnfStyle w:val="000000100000"/>
        </w:trPr>
        <w:tc>
          <w:tcPr>
            <w:cnfStyle w:val="001000000000"/>
            <w:tcW w:w="2088" w:type="dxa"/>
          </w:tcPr>
          <w:p w:rsidR="00AE3893" w:rsidRPr="007F6179" w:rsidRDefault="00AE3893" w:rsidP="00A07385">
            <w:pPr>
              <w:spacing w:before="100" w:beforeAutospacing="1" w:after="100" w:afterAutospacing="1"/>
              <w:rPr>
                <w:rFonts w:eastAsia="Times New Roman" w:cs="Times New Roman"/>
                <w:sz w:val="20"/>
                <w:szCs w:val="20"/>
              </w:rPr>
            </w:pPr>
            <w:r>
              <w:rPr>
                <w:rFonts w:eastAsia="Times New Roman" w:cs="Times New Roman"/>
                <w:sz w:val="20"/>
                <w:szCs w:val="20"/>
              </w:rPr>
              <w:t xml:space="preserve">6. </w:t>
            </w:r>
            <w:r w:rsidRPr="007F6179">
              <w:rPr>
                <w:rFonts w:eastAsia="Times New Roman" w:cs="Times New Roman"/>
                <w:sz w:val="20"/>
                <w:szCs w:val="20"/>
              </w:rPr>
              <w:t xml:space="preserve">Students read and recognize literature as a record of human experience. </w:t>
            </w:r>
          </w:p>
          <w:p w:rsidR="00AE3893" w:rsidRPr="00CF5A61" w:rsidRDefault="00AE3893" w:rsidP="00A07385">
            <w:pPr>
              <w:rPr>
                <w:sz w:val="20"/>
                <w:szCs w:val="20"/>
              </w:rPr>
            </w:pPr>
          </w:p>
        </w:tc>
        <w:tc>
          <w:tcPr>
            <w:tcW w:w="7650" w:type="dxa"/>
          </w:tcPr>
          <w:p w:rsidR="00AE3893" w:rsidRPr="000F4A0D" w:rsidRDefault="00AE3893" w:rsidP="00A07385">
            <w:pPr>
              <w:spacing w:before="120"/>
              <w:ind w:left="360"/>
              <w:cnfStyle w:val="000000100000"/>
              <w:rPr>
                <w:rFonts w:eastAsia="Times New Roman" w:cs="Times New Roman"/>
                <w:sz w:val="20"/>
                <w:szCs w:val="20"/>
              </w:rPr>
            </w:pPr>
            <w:r>
              <w:rPr>
                <w:rFonts w:eastAsia="Times New Roman" w:cs="Times New Roman"/>
                <w:sz w:val="20"/>
                <w:szCs w:val="20"/>
              </w:rPr>
              <w:t>R</w:t>
            </w:r>
            <w:r w:rsidRPr="000F4A0D">
              <w:rPr>
                <w:rFonts w:eastAsia="Times New Roman" w:cs="Times New Roman"/>
                <w:sz w:val="20"/>
                <w:szCs w:val="20"/>
              </w:rPr>
              <w:t xml:space="preserve">ead, respond to, and discuss a variety of literature such as folk tales, legends, myths, fiction, rhymes and poems, non-fiction, and content-area reading; </w:t>
            </w:r>
          </w:p>
          <w:p w:rsidR="00AE3893" w:rsidRPr="000F4A0D" w:rsidRDefault="00AE3893" w:rsidP="00A07385">
            <w:pPr>
              <w:spacing w:before="120"/>
              <w:ind w:left="360"/>
              <w:cnfStyle w:val="000000100000"/>
              <w:rPr>
                <w:rFonts w:eastAsia="Times New Roman" w:cs="Times New Roman"/>
                <w:sz w:val="20"/>
                <w:szCs w:val="20"/>
              </w:rPr>
            </w:pPr>
            <w:r>
              <w:rPr>
                <w:rFonts w:eastAsia="Times New Roman" w:cs="Times New Roman"/>
                <w:sz w:val="20"/>
                <w:szCs w:val="20"/>
              </w:rPr>
              <w:t>R</w:t>
            </w:r>
            <w:r w:rsidRPr="000F4A0D">
              <w:rPr>
                <w:rFonts w:eastAsia="Times New Roman" w:cs="Times New Roman"/>
                <w:sz w:val="20"/>
                <w:szCs w:val="20"/>
              </w:rPr>
              <w:t xml:space="preserve">ead, respond to, and discuss literature as a way to explore the similarities and differences among stories and the ways in which those stories reflect the ethnic background of the author and the culture in which they were written; </w:t>
            </w:r>
          </w:p>
          <w:p w:rsidR="00AE3893" w:rsidRPr="000F4A0D" w:rsidRDefault="00AE3893" w:rsidP="00A07385">
            <w:pPr>
              <w:spacing w:before="120"/>
              <w:ind w:left="360"/>
              <w:cnfStyle w:val="000000100000"/>
              <w:rPr>
                <w:rFonts w:eastAsia="Times New Roman" w:cs="Times New Roman"/>
                <w:sz w:val="20"/>
                <w:szCs w:val="20"/>
              </w:rPr>
            </w:pPr>
            <w:r>
              <w:rPr>
                <w:rFonts w:eastAsia="Times New Roman" w:cs="Times New Roman"/>
                <w:sz w:val="20"/>
                <w:szCs w:val="20"/>
              </w:rPr>
              <w:t>R</w:t>
            </w:r>
            <w:r w:rsidRPr="000F4A0D">
              <w:rPr>
                <w:rFonts w:eastAsia="Times New Roman" w:cs="Times New Roman"/>
                <w:sz w:val="20"/>
                <w:szCs w:val="20"/>
              </w:rPr>
              <w:t>ecogniz</w:t>
            </w:r>
            <w:r>
              <w:rPr>
                <w:rFonts w:eastAsia="Times New Roman" w:cs="Times New Roman"/>
                <w:sz w:val="20"/>
                <w:szCs w:val="20"/>
              </w:rPr>
              <w:t>e</w:t>
            </w:r>
            <w:r w:rsidRPr="000F4A0D">
              <w:rPr>
                <w:rFonts w:eastAsia="Times New Roman" w:cs="Times New Roman"/>
                <w:sz w:val="20"/>
                <w:szCs w:val="20"/>
              </w:rPr>
              <w:t xml:space="preserve"> the concept of classic or enduring literature, and reading and listening to classic works; </w:t>
            </w:r>
          </w:p>
          <w:p w:rsidR="00AE3893" w:rsidRPr="000F4A0D" w:rsidRDefault="00AE3893" w:rsidP="00A07385">
            <w:pPr>
              <w:spacing w:before="120"/>
              <w:ind w:left="360"/>
              <w:cnfStyle w:val="000000100000"/>
              <w:rPr>
                <w:rFonts w:eastAsia="Times New Roman" w:cs="Times New Roman"/>
                <w:sz w:val="20"/>
                <w:szCs w:val="20"/>
              </w:rPr>
            </w:pPr>
            <w:r>
              <w:rPr>
                <w:rFonts w:eastAsia="Times New Roman" w:cs="Times New Roman"/>
                <w:sz w:val="20"/>
                <w:szCs w:val="20"/>
              </w:rPr>
              <w:t>U</w:t>
            </w:r>
            <w:r w:rsidRPr="000F4A0D">
              <w:rPr>
                <w:rFonts w:eastAsia="Times New Roman" w:cs="Times New Roman"/>
                <w:sz w:val="20"/>
                <w:szCs w:val="20"/>
              </w:rPr>
              <w:t>s</w:t>
            </w:r>
            <w:r>
              <w:rPr>
                <w:rFonts w:eastAsia="Times New Roman" w:cs="Times New Roman"/>
                <w:sz w:val="20"/>
                <w:szCs w:val="20"/>
              </w:rPr>
              <w:t>e</w:t>
            </w:r>
            <w:r w:rsidRPr="000F4A0D">
              <w:rPr>
                <w:rFonts w:eastAsia="Times New Roman" w:cs="Times New Roman"/>
                <w:sz w:val="20"/>
                <w:szCs w:val="20"/>
              </w:rPr>
              <w:t xml:space="preserve"> literary terminology such as setting, plot, character, problem, and solution; and </w:t>
            </w:r>
          </w:p>
          <w:p w:rsidR="00AE3893" w:rsidRPr="000F4A0D" w:rsidRDefault="00AE3893" w:rsidP="00A07385">
            <w:pPr>
              <w:spacing w:before="120"/>
              <w:ind w:left="360"/>
              <w:cnfStyle w:val="000000100000"/>
              <w:rPr>
                <w:rFonts w:eastAsia="Times New Roman" w:cs="Times New Roman"/>
                <w:sz w:val="20"/>
                <w:szCs w:val="20"/>
              </w:rPr>
            </w:pPr>
            <w:r>
              <w:rPr>
                <w:rFonts w:eastAsia="Times New Roman" w:cs="Times New Roman"/>
                <w:sz w:val="20"/>
                <w:szCs w:val="20"/>
              </w:rPr>
              <w:t>U</w:t>
            </w:r>
            <w:r w:rsidRPr="000F4A0D">
              <w:rPr>
                <w:rFonts w:eastAsia="Times New Roman" w:cs="Times New Roman"/>
                <w:sz w:val="20"/>
                <w:szCs w:val="20"/>
              </w:rPr>
              <w:t>s</w:t>
            </w:r>
            <w:r>
              <w:rPr>
                <w:rFonts w:eastAsia="Times New Roman" w:cs="Times New Roman"/>
                <w:sz w:val="20"/>
                <w:szCs w:val="20"/>
              </w:rPr>
              <w:t>e</w:t>
            </w:r>
            <w:r w:rsidRPr="000F4A0D">
              <w:rPr>
                <w:rFonts w:eastAsia="Times New Roman" w:cs="Times New Roman"/>
                <w:sz w:val="20"/>
                <w:szCs w:val="20"/>
              </w:rPr>
              <w:t xml:space="preserve"> new vocabulary from literature in other context. </w:t>
            </w:r>
          </w:p>
          <w:p w:rsidR="00AE3893" w:rsidRPr="00CF5A61" w:rsidRDefault="00AE3893" w:rsidP="00A07385">
            <w:pPr>
              <w:cnfStyle w:val="000000100000"/>
              <w:rPr>
                <w:sz w:val="20"/>
                <w:szCs w:val="20"/>
              </w:rPr>
            </w:pPr>
          </w:p>
        </w:tc>
      </w:tr>
    </w:tbl>
    <w:p w:rsidR="00AE3893" w:rsidRDefault="00AE3893" w:rsidP="00AE3893">
      <w:pPr>
        <w:jc w:val="center"/>
      </w:pPr>
    </w:p>
    <w:p w:rsidR="00AE3893" w:rsidRDefault="00AE3893" w:rsidP="00AE3893">
      <w:pPr>
        <w:spacing w:after="0"/>
        <w:jc w:val="center"/>
      </w:pPr>
    </w:p>
    <w:p w:rsidR="00AE3893" w:rsidRDefault="00C8615C" w:rsidP="00D123B8">
      <w:pPr>
        <w:pStyle w:val="Heading3"/>
        <w:jc w:val="center"/>
        <w:rPr>
          <w:color w:val="000000" w:themeColor="text1"/>
        </w:rPr>
      </w:pPr>
      <w:r>
        <w:rPr>
          <w:color w:val="000000" w:themeColor="text1"/>
        </w:rPr>
        <w:t>Partnership for 21</w:t>
      </w:r>
      <w:r w:rsidRPr="00C8615C">
        <w:rPr>
          <w:color w:val="000000" w:themeColor="text1"/>
          <w:vertAlign w:val="superscript"/>
        </w:rPr>
        <w:t>st</w:t>
      </w:r>
      <w:r>
        <w:rPr>
          <w:color w:val="000000" w:themeColor="text1"/>
        </w:rPr>
        <w:t xml:space="preserve"> Century Skills: 21</w:t>
      </w:r>
      <w:r w:rsidRPr="00C8615C">
        <w:rPr>
          <w:color w:val="000000" w:themeColor="text1"/>
          <w:vertAlign w:val="superscript"/>
        </w:rPr>
        <w:t>st</w:t>
      </w:r>
      <w:r>
        <w:rPr>
          <w:color w:val="000000" w:themeColor="text1"/>
        </w:rPr>
        <w:t xml:space="preserve"> Century Student Outcomes</w:t>
      </w:r>
    </w:p>
    <w:p w:rsidR="00C8615C" w:rsidRDefault="00C8615C" w:rsidP="00D123B8">
      <w:pPr>
        <w:jc w:val="center"/>
      </w:pPr>
      <w:r>
        <w:t>(</w:t>
      </w:r>
      <w:r w:rsidRPr="00043DEB">
        <w:t>http://www.p21.org</w:t>
      </w:r>
      <w:r>
        <w:t>)</w:t>
      </w:r>
    </w:p>
    <w:tbl>
      <w:tblPr>
        <w:tblStyle w:val="LightShading-Accent1"/>
        <w:tblW w:w="0" w:type="auto"/>
        <w:tblLook w:val="04A0"/>
      </w:tblPr>
      <w:tblGrid>
        <w:gridCol w:w="3271"/>
        <w:gridCol w:w="6287"/>
        <w:gridCol w:w="18"/>
      </w:tblGrid>
      <w:tr w:rsidR="00EA57D0" w:rsidTr="00D123B8">
        <w:trPr>
          <w:cnfStyle w:val="100000000000"/>
        </w:trPr>
        <w:tc>
          <w:tcPr>
            <w:cnfStyle w:val="001000000000"/>
            <w:tcW w:w="3271" w:type="dxa"/>
          </w:tcPr>
          <w:p w:rsidR="00EA57D0" w:rsidRDefault="00EA57D0" w:rsidP="00C8615C">
            <w:r>
              <w:t>21</w:t>
            </w:r>
            <w:r w:rsidRPr="00EA57D0">
              <w:rPr>
                <w:vertAlign w:val="superscript"/>
              </w:rPr>
              <w:t>st</w:t>
            </w:r>
            <w:r>
              <w:t xml:space="preserve"> Century Skills</w:t>
            </w:r>
          </w:p>
        </w:tc>
        <w:tc>
          <w:tcPr>
            <w:tcW w:w="6305" w:type="dxa"/>
            <w:gridSpan w:val="2"/>
          </w:tcPr>
          <w:p w:rsidR="00EA57D0" w:rsidRDefault="00EA57D0" w:rsidP="00C8615C">
            <w:pPr>
              <w:cnfStyle w:val="100000000000"/>
            </w:pPr>
            <w:r>
              <w:t>21</w:t>
            </w:r>
            <w:r w:rsidRPr="00EA57D0">
              <w:rPr>
                <w:vertAlign w:val="superscript"/>
              </w:rPr>
              <w:t>st</w:t>
            </w:r>
            <w:r>
              <w:t xml:space="preserve"> Century Student Outcomes</w:t>
            </w:r>
          </w:p>
        </w:tc>
      </w:tr>
      <w:tr w:rsidR="00EA57D0" w:rsidTr="00D123B8">
        <w:trPr>
          <w:gridAfter w:val="1"/>
          <w:cnfStyle w:val="000000100000"/>
          <w:wAfter w:w="18" w:type="dxa"/>
        </w:trPr>
        <w:tc>
          <w:tcPr>
            <w:cnfStyle w:val="001000000000"/>
            <w:tcW w:w="3271" w:type="dxa"/>
          </w:tcPr>
          <w:p w:rsidR="00EA57D0" w:rsidRDefault="00EA57D0" w:rsidP="00C8615C">
            <w:r>
              <w:t>Core Subjects and 21</w:t>
            </w:r>
            <w:r w:rsidRPr="00C8615C">
              <w:rPr>
                <w:vertAlign w:val="superscript"/>
              </w:rPr>
              <w:t>st</w:t>
            </w:r>
            <w:r>
              <w:t xml:space="preserve"> Century Themes:</w:t>
            </w:r>
          </w:p>
        </w:tc>
        <w:tc>
          <w:tcPr>
            <w:tcW w:w="6287" w:type="dxa"/>
          </w:tcPr>
          <w:p w:rsidR="00EA57D0" w:rsidRDefault="00EA57D0" w:rsidP="00C8615C">
            <w:pPr>
              <w:cnfStyle w:val="000000100000"/>
            </w:pPr>
            <w:r>
              <w:t>Competence in these subjects and themes:</w:t>
            </w:r>
          </w:p>
          <w:p w:rsidR="00EA57D0" w:rsidRDefault="00EA57D0" w:rsidP="00C8615C">
            <w:pPr>
              <w:cnfStyle w:val="000000100000"/>
            </w:pPr>
            <w:r>
              <w:t>English, reading or language arts</w:t>
            </w:r>
          </w:p>
          <w:p w:rsidR="00EA57D0" w:rsidRDefault="00EA57D0" w:rsidP="00C8615C">
            <w:pPr>
              <w:cnfStyle w:val="000000100000"/>
            </w:pPr>
            <w:r>
              <w:t>World languages</w:t>
            </w:r>
          </w:p>
          <w:p w:rsidR="00EA57D0" w:rsidRDefault="00EA57D0" w:rsidP="00C8615C">
            <w:pPr>
              <w:cnfStyle w:val="000000100000"/>
            </w:pPr>
            <w:r>
              <w:t>Arts</w:t>
            </w:r>
          </w:p>
          <w:p w:rsidR="00EA57D0" w:rsidRDefault="00EA57D0" w:rsidP="00C8615C">
            <w:pPr>
              <w:cnfStyle w:val="000000100000"/>
            </w:pPr>
            <w:r>
              <w:t>Mathematics</w:t>
            </w:r>
          </w:p>
          <w:p w:rsidR="00EA57D0" w:rsidRDefault="00EA57D0" w:rsidP="00C8615C">
            <w:pPr>
              <w:cnfStyle w:val="000000100000"/>
            </w:pPr>
            <w:r>
              <w:t>Economics</w:t>
            </w:r>
          </w:p>
          <w:p w:rsidR="00EA57D0" w:rsidRDefault="00EA57D0" w:rsidP="00C8615C">
            <w:pPr>
              <w:cnfStyle w:val="000000100000"/>
            </w:pPr>
            <w:r>
              <w:t>Science</w:t>
            </w:r>
          </w:p>
          <w:p w:rsidR="00EA57D0" w:rsidRDefault="00EA57D0" w:rsidP="00C8615C">
            <w:pPr>
              <w:cnfStyle w:val="000000100000"/>
            </w:pPr>
            <w:r>
              <w:t>Geography</w:t>
            </w:r>
          </w:p>
          <w:p w:rsidR="00EA57D0" w:rsidRDefault="00EA57D0" w:rsidP="00C8615C">
            <w:pPr>
              <w:cnfStyle w:val="000000100000"/>
            </w:pPr>
            <w:r>
              <w:t>History</w:t>
            </w:r>
          </w:p>
          <w:p w:rsidR="00EA57D0" w:rsidRDefault="00EA57D0" w:rsidP="00C8615C">
            <w:pPr>
              <w:cnfStyle w:val="000000100000"/>
            </w:pPr>
            <w:r>
              <w:t>Government and Civics</w:t>
            </w:r>
          </w:p>
          <w:p w:rsidR="00EA57D0" w:rsidRDefault="00EA57D0" w:rsidP="00EA57D0">
            <w:pPr>
              <w:cnfStyle w:val="000000100000"/>
            </w:pPr>
            <w:r>
              <w:t>Global Awareness</w:t>
            </w:r>
          </w:p>
          <w:p w:rsidR="00EA57D0" w:rsidRDefault="00EA57D0" w:rsidP="00EA57D0">
            <w:pPr>
              <w:cnfStyle w:val="000000100000"/>
            </w:pPr>
            <w:r>
              <w:t>Financial, Economic, Business and Entrepreneurial Literacy</w:t>
            </w:r>
          </w:p>
          <w:p w:rsidR="00EA57D0" w:rsidRDefault="00EA57D0" w:rsidP="00EA57D0">
            <w:pPr>
              <w:cnfStyle w:val="000000100000"/>
            </w:pPr>
            <w:r>
              <w:t>Civic Literacy</w:t>
            </w:r>
          </w:p>
          <w:p w:rsidR="00EA57D0" w:rsidRDefault="00EA57D0" w:rsidP="00EA57D0">
            <w:pPr>
              <w:cnfStyle w:val="000000100000"/>
            </w:pPr>
            <w:r>
              <w:t>Health Literacy</w:t>
            </w:r>
          </w:p>
          <w:p w:rsidR="00EA57D0" w:rsidRDefault="00EA57D0" w:rsidP="00C8615C">
            <w:pPr>
              <w:cnfStyle w:val="000000100000"/>
            </w:pPr>
          </w:p>
        </w:tc>
      </w:tr>
      <w:tr w:rsidR="00EA57D0" w:rsidTr="00D123B8">
        <w:trPr>
          <w:gridAfter w:val="1"/>
          <w:wAfter w:w="18" w:type="dxa"/>
        </w:trPr>
        <w:tc>
          <w:tcPr>
            <w:cnfStyle w:val="001000000000"/>
            <w:tcW w:w="3271" w:type="dxa"/>
          </w:tcPr>
          <w:p w:rsidR="00EA57D0" w:rsidRDefault="00EA57D0" w:rsidP="00C8615C">
            <w:r>
              <w:t>Learning and Innovation Skills</w:t>
            </w:r>
          </w:p>
        </w:tc>
        <w:tc>
          <w:tcPr>
            <w:tcW w:w="6287" w:type="dxa"/>
          </w:tcPr>
          <w:p w:rsidR="00EA57D0" w:rsidRDefault="00011E71" w:rsidP="00011E71">
            <w:pPr>
              <w:cnfStyle w:val="000000000000"/>
            </w:pPr>
            <w:r>
              <w:t>Creativity and Innovation—think c</w:t>
            </w:r>
            <w:r w:rsidR="00EA57D0">
              <w:t>reatively</w:t>
            </w:r>
            <w:r>
              <w:t>; w</w:t>
            </w:r>
            <w:r w:rsidR="00EA57D0">
              <w:t>ork</w:t>
            </w:r>
            <w:r>
              <w:t xml:space="preserve"> c</w:t>
            </w:r>
            <w:r w:rsidR="00EA57D0">
              <w:t xml:space="preserve">reatively with </w:t>
            </w:r>
            <w:r>
              <w:t>o</w:t>
            </w:r>
            <w:r w:rsidR="00EA57D0">
              <w:t>thers</w:t>
            </w:r>
            <w:r>
              <w:t>; i</w:t>
            </w:r>
            <w:r w:rsidR="00EA57D0">
              <w:t xml:space="preserve">mplement </w:t>
            </w:r>
            <w:r>
              <w:t>i</w:t>
            </w:r>
            <w:r w:rsidR="00EA57D0">
              <w:t>nnovations</w:t>
            </w:r>
          </w:p>
          <w:p w:rsidR="00011E71" w:rsidRDefault="00011E71" w:rsidP="00011E71">
            <w:pPr>
              <w:cnfStyle w:val="000000000000"/>
            </w:pPr>
            <w:r>
              <w:t>Critical Thinking and Problem Solving—reason effectively; use systems thinking; make judgments and decisions; solve problems</w:t>
            </w:r>
          </w:p>
          <w:p w:rsidR="00011E71" w:rsidRDefault="00011E71" w:rsidP="00011E71">
            <w:pPr>
              <w:cnfStyle w:val="000000000000"/>
            </w:pPr>
            <w:r>
              <w:t>Communication and Collaboration—communicate clearly; collaborate with others</w:t>
            </w:r>
          </w:p>
        </w:tc>
      </w:tr>
      <w:tr w:rsidR="00EA57D0" w:rsidTr="00D123B8">
        <w:trPr>
          <w:gridAfter w:val="1"/>
          <w:cnfStyle w:val="000000100000"/>
          <w:wAfter w:w="18" w:type="dxa"/>
        </w:trPr>
        <w:tc>
          <w:tcPr>
            <w:cnfStyle w:val="001000000000"/>
            <w:tcW w:w="3271" w:type="dxa"/>
          </w:tcPr>
          <w:p w:rsidR="00EA57D0" w:rsidRDefault="00011E71" w:rsidP="00C8615C">
            <w:r>
              <w:t>Information, Media and Technology Skills</w:t>
            </w:r>
          </w:p>
        </w:tc>
        <w:tc>
          <w:tcPr>
            <w:tcW w:w="6287" w:type="dxa"/>
          </w:tcPr>
          <w:p w:rsidR="00EA57D0" w:rsidRDefault="00011E71" w:rsidP="00C8615C">
            <w:pPr>
              <w:cnfStyle w:val="000000100000"/>
            </w:pPr>
            <w:r>
              <w:t>Information Literacy—access and evaluate information; use and manage information</w:t>
            </w:r>
          </w:p>
          <w:p w:rsidR="00011E71" w:rsidRDefault="00011E71" w:rsidP="00C8615C">
            <w:pPr>
              <w:cnfStyle w:val="000000100000"/>
            </w:pPr>
            <w:r>
              <w:t>Media Literacy—analyze media; create media products</w:t>
            </w:r>
          </w:p>
          <w:p w:rsidR="00011E71" w:rsidRDefault="00011E71" w:rsidP="00C8615C">
            <w:pPr>
              <w:cnfStyle w:val="000000100000"/>
            </w:pPr>
            <w:r>
              <w:t>Information, Communication and Technology (ICT) Literacy—apply technology effectively</w:t>
            </w:r>
          </w:p>
        </w:tc>
      </w:tr>
      <w:tr w:rsidR="00EA57D0" w:rsidTr="00D123B8">
        <w:trPr>
          <w:gridAfter w:val="1"/>
          <w:wAfter w:w="18" w:type="dxa"/>
        </w:trPr>
        <w:tc>
          <w:tcPr>
            <w:cnfStyle w:val="001000000000"/>
            <w:tcW w:w="3271" w:type="dxa"/>
          </w:tcPr>
          <w:p w:rsidR="00EA57D0" w:rsidRDefault="00011E71" w:rsidP="00C8615C">
            <w:r>
              <w:t>Life and Career Skills</w:t>
            </w:r>
          </w:p>
        </w:tc>
        <w:tc>
          <w:tcPr>
            <w:tcW w:w="6287" w:type="dxa"/>
          </w:tcPr>
          <w:p w:rsidR="00EA57D0" w:rsidRDefault="00011E71" w:rsidP="00C8615C">
            <w:pPr>
              <w:cnfStyle w:val="000000000000"/>
            </w:pPr>
            <w:r>
              <w:t>Flexibility and Adaptability—adapt to change; be flexible</w:t>
            </w:r>
          </w:p>
          <w:p w:rsidR="00011E71" w:rsidRDefault="00011E71" w:rsidP="00C8615C">
            <w:pPr>
              <w:cnfStyle w:val="000000000000"/>
            </w:pPr>
            <w:r>
              <w:t>Initiative and Self-Direction—manage goals and time; work independently; be self-directed learners</w:t>
            </w:r>
          </w:p>
          <w:p w:rsidR="00011E71" w:rsidRDefault="00011E71" w:rsidP="00C8615C">
            <w:pPr>
              <w:cnfStyle w:val="000000000000"/>
            </w:pPr>
            <w:r>
              <w:t>Social and Cross-Cultural Skills—interact effectively with others; work effectively in diverse teams</w:t>
            </w:r>
          </w:p>
          <w:p w:rsidR="00011E71" w:rsidRDefault="00011E71" w:rsidP="00C8615C">
            <w:pPr>
              <w:cnfStyle w:val="000000000000"/>
            </w:pPr>
            <w:r>
              <w:t>Productivity and Accountability—manage projects; produce results</w:t>
            </w:r>
          </w:p>
          <w:p w:rsidR="00011E71" w:rsidRDefault="00011E71" w:rsidP="00C8615C">
            <w:pPr>
              <w:cnfStyle w:val="000000000000"/>
            </w:pPr>
            <w:r>
              <w:t>Leadership and Responsibility—guide and lead others; be responsible to others</w:t>
            </w:r>
          </w:p>
        </w:tc>
      </w:tr>
    </w:tbl>
    <w:p w:rsidR="00D123B8" w:rsidRDefault="00D123B8" w:rsidP="00C8615C"/>
    <w:p w:rsidR="00D123B8" w:rsidRDefault="00D123B8">
      <w:r>
        <w:br w:type="page"/>
      </w:r>
    </w:p>
    <w:p w:rsidR="00D2386E" w:rsidRDefault="00D2386E" w:rsidP="00AE3893">
      <w:pPr>
        <w:pStyle w:val="Heading3"/>
        <w:rPr>
          <w:color w:val="000000" w:themeColor="text1"/>
        </w:rPr>
      </w:pPr>
      <w:r w:rsidRPr="00AE3893">
        <w:rPr>
          <w:color w:val="000000" w:themeColor="text1"/>
        </w:rPr>
        <w:t>Examples of the types of programs and activities the Reading Connection project offers:</w:t>
      </w:r>
    </w:p>
    <w:tbl>
      <w:tblPr>
        <w:tblStyle w:val="LightShading-Accent1"/>
        <w:tblW w:w="0" w:type="auto"/>
        <w:tblLook w:val="04A0"/>
      </w:tblPr>
      <w:tblGrid>
        <w:gridCol w:w="4788"/>
        <w:gridCol w:w="4788"/>
      </w:tblGrid>
      <w:tr w:rsidR="00D123B8" w:rsidTr="00A07385">
        <w:trPr>
          <w:cnfStyle w:val="100000000000"/>
        </w:trPr>
        <w:tc>
          <w:tcPr>
            <w:cnfStyle w:val="001000000000"/>
            <w:tcW w:w="4788" w:type="dxa"/>
          </w:tcPr>
          <w:p w:rsidR="00D123B8" w:rsidRDefault="00D123B8" w:rsidP="00A07385">
            <w:r>
              <w:t>4</w:t>
            </w:r>
            <w:r w:rsidRPr="00B07E0E">
              <w:rPr>
                <w:vertAlign w:val="superscript"/>
              </w:rPr>
              <w:t>th</w:t>
            </w:r>
            <w:r>
              <w:t xml:space="preserve"> Grade After-School Activities</w:t>
            </w:r>
            <w:r>
              <w:rPr>
                <w:rStyle w:val="FootnoteReference"/>
              </w:rPr>
              <w:footnoteReference w:id="1"/>
            </w:r>
          </w:p>
        </w:tc>
        <w:tc>
          <w:tcPr>
            <w:tcW w:w="4788" w:type="dxa"/>
          </w:tcPr>
          <w:p w:rsidR="00D123B8" w:rsidRDefault="00D123B8" w:rsidP="00A07385">
            <w:pPr>
              <w:cnfStyle w:val="100000000000"/>
            </w:pPr>
          </w:p>
        </w:tc>
      </w:tr>
      <w:tr w:rsidR="00D123B8" w:rsidTr="00A07385">
        <w:trPr>
          <w:cnfStyle w:val="000000100000"/>
        </w:trPr>
        <w:tc>
          <w:tcPr>
            <w:cnfStyle w:val="001000000000"/>
            <w:tcW w:w="4788" w:type="dxa"/>
          </w:tcPr>
          <w:p w:rsidR="00D123B8" w:rsidRPr="00B07E0E" w:rsidRDefault="00D123B8" w:rsidP="00A07385">
            <w:pPr>
              <w:spacing w:line="360" w:lineRule="auto"/>
              <w:ind w:left="360"/>
              <w:rPr>
                <w:rFonts w:eastAsia="Times New Roman" w:cs="Times New Roman"/>
                <w:color w:val="666666"/>
                <w:sz w:val="19"/>
                <w:szCs w:val="19"/>
              </w:rPr>
            </w:pPr>
            <w:r w:rsidRPr="00B07E0E">
              <w:rPr>
                <w:rFonts w:eastAsia="Times New Roman" w:cs="Times New Roman"/>
                <w:color w:val="3399AA"/>
                <w:sz w:val="21"/>
                <w:szCs w:val="21"/>
              </w:rPr>
              <w:t>Can You Convince Me?</w:t>
            </w:r>
            <w:r w:rsidRPr="00B07E0E">
              <w:rPr>
                <w:rFonts w:eastAsia="Times New Roman" w:cs="Times New Roman"/>
                <w:color w:val="666666"/>
                <w:sz w:val="19"/>
                <w:szCs w:val="19"/>
              </w:rPr>
              <w:br/>
              <w:t xml:space="preserve">Children learn how to make a convincing argument—an important skill in school and in life. </w:t>
            </w:r>
          </w:p>
          <w:p w:rsidR="00D123B8" w:rsidRDefault="00D123B8" w:rsidP="00A07385"/>
        </w:tc>
        <w:tc>
          <w:tcPr>
            <w:tcW w:w="4788" w:type="dxa"/>
          </w:tcPr>
          <w:p w:rsidR="00D123B8" w:rsidRDefault="00D123B8" w:rsidP="00A07385">
            <w:pPr>
              <w:cnfStyle w:val="000000100000"/>
            </w:pPr>
            <w:r>
              <w:t>Grades (3-5) Two –three hours (scheduled in 1 hour sessions over different days). Publisher: International Reading Association</w:t>
            </w:r>
          </w:p>
          <w:p w:rsidR="00D123B8" w:rsidRDefault="00D123B8" w:rsidP="00A07385">
            <w:pPr>
              <w:cnfStyle w:val="000000100000"/>
            </w:pPr>
          </w:p>
          <w:p w:rsidR="00D123B8" w:rsidRDefault="00D123B8" w:rsidP="00A07385">
            <w:pPr>
              <w:cnfStyle w:val="000000100000"/>
            </w:pPr>
            <w:r>
              <w:t>Program Note: Multiple sessions of this activity can be scheduled throughout the year. Five participants per group.</w:t>
            </w:r>
          </w:p>
        </w:tc>
      </w:tr>
      <w:tr w:rsidR="00D123B8" w:rsidTr="00A07385">
        <w:tc>
          <w:tcPr>
            <w:cnfStyle w:val="001000000000"/>
            <w:tcW w:w="4788" w:type="dxa"/>
          </w:tcPr>
          <w:p w:rsidR="00D123B8" w:rsidRPr="00135FE9" w:rsidRDefault="00D123B8" w:rsidP="00A07385">
            <w:pPr>
              <w:spacing w:line="360" w:lineRule="auto"/>
              <w:ind w:left="360"/>
              <w:rPr>
                <w:rFonts w:eastAsia="Times New Roman" w:cs="Times New Roman"/>
                <w:color w:val="666666"/>
                <w:sz w:val="19"/>
                <w:szCs w:val="19"/>
              </w:rPr>
            </w:pPr>
            <w:r w:rsidRPr="00135FE9">
              <w:rPr>
                <w:rFonts w:eastAsia="Times New Roman" w:cs="Times New Roman"/>
                <w:color w:val="3399AA"/>
                <w:sz w:val="21"/>
                <w:szCs w:val="21"/>
              </w:rPr>
              <w:t>Create Trading Cards for Favorite Characters</w:t>
            </w:r>
            <w:r w:rsidRPr="00135FE9">
              <w:rPr>
                <w:rFonts w:eastAsia="Times New Roman" w:cs="Times New Roman"/>
                <w:color w:val="666666"/>
                <w:sz w:val="19"/>
                <w:szCs w:val="19"/>
              </w:rPr>
              <w:br/>
              <w:t xml:space="preserve">Use the online Character Trading Cards tool to have children make cards describing their favorite characters from the books on their reading list. </w:t>
            </w:r>
          </w:p>
          <w:p w:rsidR="00D123B8" w:rsidRDefault="00D123B8" w:rsidP="00A07385"/>
        </w:tc>
        <w:tc>
          <w:tcPr>
            <w:tcW w:w="4788" w:type="dxa"/>
          </w:tcPr>
          <w:p w:rsidR="00D123B8" w:rsidRDefault="00D123B8" w:rsidP="00A07385">
            <w:pPr>
              <w:cnfStyle w:val="000000000000"/>
            </w:pPr>
            <w:r>
              <w:t>Grades (3-5) 20-30 minutes per character (scheduled in 1 hour sessions over different days). Publisher: International Reading Association</w:t>
            </w:r>
          </w:p>
          <w:p w:rsidR="00D123B8" w:rsidRDefault="00D123B8" w:rsidP="00A07385">
            <w:pPr>
              <w:cnfStyle w:val="000000000000"/>
            </w:pPr>
          </w:p>
          <w:p w:rsidR="00D123B8" w:rsidRDefault="00D123B8" w:rsidP="00A07385">
            <w:pPr>
              <w:cnfStyle w:val="000000000000"/>
            </w:pPr>
            <w:r>
              <w:t>Program Note: Multiple sessions of this activity can be scheduled throughout the year. Five participants per group.</w:t>
            </w:r>
          </w:p>
        </w:tc>
      </w:tr>
      <w:tr w:rsidR="00D123B8" w:rsidTr="00A07385">
        <w:trPr>
          <w:cnfStyle w:val="000000100000"/>
        </w:trPr>
        <w:tc>
          <w:tcPr>
            <w:cnfStyle w:val="001000000000"/>
            <w:tcW w:w="4788" w:type="dxa"/>
          </w:tcPr>
          <w:p w:rsidR="00D123B8" w:rsidRPr="00135FE9" w:rsidRDefault="00D123B8" w:rsidP="00A07385">
            <w:pPr>
              <w:spacing w:line="360" w:lineRule="auto"/>
              <w:ind w:left="360"/>
              <w:rPr>
                <w:rFonts w:eastAsia="Times New Roman" w:cs="Times New Roman"/>
                <w:color w:val="666666"/>
                <w:sz w:val="19"/>
                <w:szCs w:val="19"/>
              </w:rPr>
            </w:pPr>
            <w:r w:rsidRPr="00135FE9">
              <w:rPr>
                <w:rFonts w:eastAsia="Times New Roman" w:cs="Times New Roman"/>
                <w:color w:val="3399AA"/>
                <w:sz w:val="21"/>
                <w:szCs w:val="21"/>
              </w:rPr>
              <w:t>Creating Comics and Cartoons!</w:t>
            </w:r>
            <w:r w:rsidRPr="00135FE9">
              <w:rPr>
                <w:rFonts w:eastAsia="Times New Roman" w:cs="Times New Roman"/>
                <w:color w:val="666666"/>
                <w:sz w:val="19"/>
                <w:szCs w:val="19"/>
              </w:rPr>
              <w:br/>
              <w:t xml:space="preserve">Using published comics and cartoons as examples, children can create their own while playing with images and language. </w:t>
            </w:r>
          </w:p>
          <w:p w:rsidR="00D123B8" w:rsidRDefault="00D123B8" w:rsidP="00A07385"/>
        </w:tc>
        <w:tc>
          <w:tcPr>
            <w:tcW w:w="4788" w:type="dxa"/>
          </w:tcPr>
          <w:p w:rsidR="00D123B8" w:rsidRDefault="00D123B8" w:rsidP="00A07385">
            <w:pPr>
              <w:cnfStyle w:val="000000100000"/>
            </w:pPr>
            <w:r>
              <w:t>Grades (3-5) One hour sessions scheduled over different days. Author: Lisa Storm Fink, Urbana, Illinois. Publisher: National Council of Teachers of English (NCTE)</w:t>
            </w:r>
          </w:p>
          <w:p w:rsidR="00D123B8" w:rsidRDefault="00D123B8" w:rsidP="00A07385">
            <w:pPr>
              <w:cnfStyle w:val="000000100000"/>
            </w:pPr>
          </w:p>
          <w:p w:rsidR="00D123B8" w:rsidRDefault="00D123B8" w:rsidP="00A07385">
            <w:pPr>
              <w:cnfStyle w:val="000000100000"/>
            </w:pPr>
            <w:r>
              <w:t>Program Note: Multiple sessions of this activity can be scheduled throughout the year. Five participants per group.</w:t>
            </w:r>
          </w:p>
        </w:tc>
      </w:tr>
      <w:tr w:rsidR="00D123B8" w:rsidTr="00A07385">
        <w:tc>
          <w:tcPr>
            <w:cnfStyle w:val="001000000000"/>
            <w:tcW w:w="4788" w:type="dxa"/>
          </w:tcPr>
          <w:p w:rsidR="00D123B8" w:rsidRPr="00BA516F" w:rsidRDefault="00332F8D" w:rsidP="00A07385">
            <w:pPr>
              <w:spacing w:line="360" w:lineRule="auto"/>
              <w:ind w:left="360"/>
              <w:rPr>
                <w:rFonts w:eastAsia="Times New Roman" w:cs="Times New Roman"/>
                <w:color w:val="666666"/>
                <w:sz w:val="19"/>
                <w:szCs w:val="19"/>
              </w:rPr>
            </w:pPr>
            <w:hyperlink r:id="rId9" w:tooltip="Exploring the Library" w:history="1">
              <w:r w:rsidR="00D123B8" w:rsidRPr="00BA516F">
                <w:rPr>
                  <w:rFonts w:eastAsia="Times New Roman" w:cs="Times New Roman"/>
                  <w:color w:val="3399AA"/>
                  <w:sz w:val="21"/>
                  <w:szCs w:val="21"/>
                </w:rPr>
                <w:t>Exploring the Library</w:t>
              </w:r>
            </w:hyperlink>
            <w:r w:rsidR="00D123B8" w:rsidRPr="00BA516F">
              <w:rPr>
                <w:rFonts w:eastAsia="Times New Roman" w:cs="Times New Roman"/>
                <w:color w:val="666666"/>
                <w:sz w:val="19"/>
                <w:szCs w:val="19"/>
              </w:rPr>
              <w:br/>
              <w:t xml:space="preserve">Plan a visit to a library to discover more about this magical place. </w:t>
            </w:r>
          </w:p>
          <w:p w:rsidR="00D123B8" w:rsidRDefault="00D123B8" w:rsidP="00A07385"/>
        </w:tc>
        <w:tc>
          <w:tcPr>
            <w:tcW w:w="4788" w:type="dxa"/>
          </w:tcPr>
          <w:p w:rsidR="00D123B8" w:rsidRDefault="00D123B8" w:rsidP="00A07385">
            <w:pPr>
              <w:cnfStyle w:val="000000000000"/>
            </w:pPr>
            <w:r>
              <w:t>Grades (3-5) 15-hours of exploring—browsing or using the online catalog (scheduled in 1 hour sessions over different days). Author: Lisa Storm Fink, Urbana, Illinois. Publisher: National Council of Teachers of English (NCTE)</w:t>
            </w:r>
          </w:p>
          <w:p w:rsidR="00D123B8" w:rsidRDefault="00D123B8" w:rsidP="00A07385">
            <w:pPr>
              <w:cnfStyle w:val="000000000000"/>
            </w:pPr>
          </w:p>
          <w:p w:rsidR="00D123B8" w:rsidRDefault="00D123B8" w:rsidP="00A07385">
            <w:pPr>
              <w:cnfStyle w:val="000000000000"/>
            </w:pPr>
            <w:r>
              <w:t xml:space="preserve">Program Note: The output is a personal summer reading list. Reward each child who completes their list with their favorite book on the list. </w:t>
            </w:r>
          </w:p>
          <w:p w:rsidR="00D123B8" w:rsidRDefault="00D123B8" w:rsidP="00A07385">
            <w:pPr>
              <w:cnfStyle w:val="000000000000"/>
            </w:pPr>
          </w:p>
          <w:p w:rsidR="00D123B8" w:rsidRDefault="00D123B8" w:rsidP="00A07385">
            <w:pPr>
              <w:cnfStyle w:val="000000000000"/>
            </w:pPr>
            <w:r>
              <w:t>Program Note: Multiple sessions of this activity can be scheduled throughout the year. Ten participants per group.</w:t>
            </w:r>
          </w:p>
        </w:tc>
      </w:tr>
    </w:tbl>
    <w:p w:rsidR="00913DE8" w:rsidRDefault="00913DE8"/>
    <w:p w:rsidR="00913DE8" w:rsidRDefault="00913DE8">
      <w:r>
        <w:br w:type="page"/>
      </w:r>
    </w:p>
    <w:p w:rsidR="00913DE8" w:rsidRDefault="00913DE8"/>
    <w:tbl>
      <w:tblPr>
        <w:tblStyle w:val="LightShading-Accent1"/>
        <w:tblW w:w="0" w:type="auto"/>
        <w:tblLook w:val="04A0"/>
      </w:tblPr>
      <w:tblGrid>
        <w:gridCol w:w="4788"/>
        <w:gridCol w:w="4788"/>
      </w:tblGrid>
      <w:tr w:rsidR="00913DE8" w:rsidTr="00A07385">
        <w:trPr>
          <w:cnfStyle w:val="100000000000"/>
        </w:trPr>
        <w:tc>
          <w:tcPr>
            <w:cnfStyle w:val="001000000000"/>
            <w:tcW w:w="4788" w:type="dxa"/>
          </w:tcPr>
          <w:p w:rsidR="00913DE8" w:rsidRDefault="00913DE8" w:rsidP="00A07385">
            <w:r>
              <w:t>4</w:t>
            </w:r>
            <w:r w:rsidRPr="00B07E0E">
              <w:rPr>
                <w:vertAlign w:val="superscript"/>
              </w:rPr>
              <w:t>th</w:t>
            </w:r>
            <w:r>
              <w:t xml:space="preserve"> Grade After-School Activities</w:t>
            </w:r>
            <w:r>
              <w:rPr>
                <w:rStyle w:val="FootnoteReference"/>
              </w:rPr>
              <w:footnoteReference w:id="2"/>
            </w:r>
          </w:p>
        </w:tc>
        <w:tc>
          <w:tcPr>
            <w:tcW w:w="4788" w:type="dxa"/>
          </w:tcPr>
          <w:p w:rsidR="00913DE8" w:rsidRDefault="00913DE8" w:rsidP="00A07385">
            <w:pPr>
              <w:cnfStyle w:val="100000000000"/>
            </w:pPr>
          </w:p>
        </w:tc>
      </w:tr>
      <w:tr w:rsidR="00D123B8" w:rsidTr="00A07385">
        <w:trPr>
          <w:cnfStyle w:val="000000100000"/>
        </w:trPr>
        <w:tc>
          <w:tcPr>
            <w:cnfStyle w:val="001000000000"/>
            <w:tcW w:w="4788" w:type="dxa"/>
          </w:tcPr>
          <w:p w:rsidR="00D123B8" w:rsidRPr="00BA516F" w:rsidRDefault="00332F8D" w:rsidP="00A07385">
            <w:pPr>
              <w:spacing w:after="136" w:line="360" w:lineRule="auto"/>
              <w:ind w:left="578"/>
              <w:rPr>
                <w:rFonts w:eastAsia="Times New Roman" w:cs="Times New Roman"/>
                <w:color w:val="666666"/>
                <w:sz w:val="19"/>
                <w:szCs w:val="19"/>
              </w:rPr>
            </w:pPr>
            <w:hyperlink r:id="rId10" w:tooltip="Fairy Tales and You" w:history="1">
              <w:r w:rsidR="00D123B8" w:rsidRPr="00BA516F">
                <w:rPr>
                  <w:rFonts w:eastAsia="Times New Roman" w:cs="Times New Roman"/>
                  <w:color w:val="3399AA"/>
                  <w:sz w:val="21"/>
                  <w:szCs w:val="21"/>
                </w:rPr>
                <w:t>Fairy Tales and You</w:t>
              </w:r>
            </w:hyperlink>
            <w:r w:rsidR="00D123B8" w:rsidRPr="00BA516F">
              <w:rPr>
                <w:rFonts w:eastAsia="Times New Roman" w:cs="Times New Roman"/>
                <w:color w:val="666666"/>
                <w:sz w:val="19"/>
                <w:szCs w:val="19"/>
              </w:rPr>
              <w:br/>
              <w:t xml:space="preserve">Children will draw on their knowledge of story structure and fairy tales to write their own. </w:t>
            </w:r>
          </w:p>
          <w:p w:rsidR="00D123B8" w:rsidRDefault="00D123B8" w:rsidP="00A07385"/>
        </w:tc>
        <w:tc>
          <w:tcPr>
            <w:tcW w:w="4788" w:type="dxa"/>
          </w:tcPr>
          <w:p w:rsidR="00D123B8" w:rsidRDefault="00D123B8" w:rsidP="00A07385">
            <w:pPr>
              <w:cnfStyle w:val="000000100000"/>
            </w:pPr>
            <w:r>
              <w:t>Grades (3-5) Six 1-hour sessions scheduled over different days. Author: Lisa Storm Fink, Urbana, Illinois. Publisher: National Council of Teachers of English (NCTE)</w:t>
            </w:r>
          </w:p>
          <w:p w:rsidR="00D123B8" w:rsidRDefault="00D123B8" w:rsidP="00A07385">
            <w:pPr>
              <w:cnfStyle w:val="000000100000"/>
            </w:pPr>
          </w:p>
          <w:p w:rsidR="00D123B8" w:rsidRDefault="00D123B8" w:rsidP="00A07385">
            <w:pPr>
              <w:cnfStyle w:val="000000100000"/>
            </w:pPr>
            <w:r>
              <w:t xml:space="preserve">Program Note: Each participant writes and publishes a book to give as a gift. Participants use the Barnes &amp; Noble </w:t>
            </w:r>
            <w:proofErr w:type="spellStart"/>
            <w:proofErr w:type="gramStart"/>
            <w:r>
              <w:t>TikaTok</w:t>
            </w:r>
            <w:proofErr w:type="spellEnd"/>
            <w:r>
              <w:t xml:space="preserve">  Web</w:t>
            </w:r>
            <w:proofErr w:type="gramEnd"/>
            <w:r>
              <w:t xml:space="preserve"> site (</w:t>
            </w:r>
            <w:hyperlink r:id="rId11" w:history="1">
              <w:r w:rsidRPr="008E3451">
                <w:rPr>
                  <w:rStyle w:val="Hyperlink"/>
                </w:rPr>
                <w:t>http://www.tikatok.com</w:t>
              </w:r>
            </w:hyperlink>
            <w:r>
              <w:t>) to publish the book.</w:t>
            </w:r>
          </w:p>
          <w:p w:rsidR="00D123B8" w:rsidRDefault="00D123B8" w:rsidP="00A07385">
            <w:pPr>
              <w:cnfStyle w:val="000000100000"/>
            </w:pPr>
          </w:p>
          <w:p w:rsidR="00D123B8" w:rsidRDefault="00D123B8" w:rsidP="00A07385">
            <w:pPr>
              <w:cnfStyle w:val="000000100000"/>
            </w:pPr>
            <w:r>
              <w:t>Program Note: Multiple sessions of this activity can be scheduled throughout the year. Five participants per group.</w:t>
            </w:r>
          </w:p>
          <w:p w:rsidR="00D123B8" w:rsidRDefault="00D123B8" w:rsidP="00A07385">
            <w:pPr>
              <w:cnfStyle w:val="000000100000"/>
            </w:pPr>
          </w:p>
        </w:tc>
      </w:tr>
      <w:tr w:rsidR="00D123B8" w:rsidTr="00A07385">
        <w:tc>
          <w:tcPr>
            <w:cnfStyle w:val="001000000000"/>
            <w:tcW w:w="4788" w:type="dxa"/>
          </w:tcPr>
          <w:p w:rsidR="00D123B8" w:rsidRPr="005457B9" w:rsidRDefault="00D123B8" w:rsidP="00A07385">
            <w:pPr>
              <w:spacing w:after="136" w:line="360" w:lineRule="auto"/>
              <w:ind w:left="360"/>
              <w:rPr>
                <w:rFonts w:eastAsia="Times New Roman" w:cs="Times New Roman"/>
                <w:color w:val="666666"/>
                <w:sz w:val="19"/>
                <w:szCs w:val="19"/>
              </w:rPr>
            </w:pPr>
            <w:r w:rsidRPr="005457B9">
              <w:rPr>
                <w:rFonts w:eastAsia="Times New Roman" w:cs="Times New Roman"/>
                <w:color w:val="3399AA"/>
                <w:sz w:val="21"/>
                <w:szCs w:val="21"/>
              </w:rPr>
              <w:t>Let’s Play a Game</w:t>
            </w:r>
            <w:r w:rsidRPr="005457B9">
              <w:rPr>
                <w:rFonts w:eastAsia="Times New Roman" w:cs="Times New Roman"/>
                <w:color w:val="666666"/>
                <w:sz w:val="19"/>
                <w:szCs w:val="19"/>
              </w:rPr>
              <w:br/>
              <w:t xml:space="preserve">Playing board games or card games can be a fun activity, so why not make your own? </w:t>
            </w:r>
          </w:p>
          <w:p w:rsidR="00D123B8" w:rsidRDefault="00D123B8" w:rsidP="00A07385"/>
        </w:tc>
        <w:tc>
          <w:tcPr>
            <w:tcW w:w="4788" w:type="dxa"/>
          </w:tcPr>
          <w:p w:rsidR="00D123B8" w:rsidRDefault="00D123B8" w:rsidP="00A07385">
            <w:pPr>
              <w:cnfStyle w:val="000000000000"/>
            </w:pPr>
            <w:r>
              <w:t>Grades (3-5) Two 1-hour sessions, one to create the game and the additional hour to play the game (scheduled in 1 hour sessions over different days). Author: Lisa Storm Fink, Urbana, Illinois. Publisher: National Council of Teachers of English (NCTE)</w:t>
            </w:r>
          </w:p>
          <w:p w:rsidR="00D123B8" w:rsidRDefault="00D123B8" w:rsidP="00A07385">
            <w:pPr>
              <w:cnfStyle w:val="000000000000"/>
            </w:pPr>
          </w:p>
          <w:p w:rsidR="00D123B8" w:rsidRDefault="00D123B8" w:rsidP="00A07385">
            <w:pPr>
              <w:cnfStyle w:val="000000000000"/>
            </w:pPr>
            <w:r>
              <w:t>Program Note: Multiple sessions of this activity can be scheduled throughout the year. Ten participants per group.</w:t>
            </w:r>
          </w:p>
          <w:p w:rsidR="00D123B8" w:rsidRDefault="00D123B8" w:rsidP="00A07385">
            <w:pPr>
              <w:cnfStyle w:val="000000000000"/>
            </w:pPr>
            <w:r>
              <w:t xml:space="preserve"> </w:t>
            </w:r>
          </w:p>
        </w:tc>
      </w:tr>
      <w:tr w:rsidR="00D123B8" w:rsidTr="00A07385">
        <w:trPr>
          <w:cnfStyle w:val="000000100000"/>
        </w:trPr>
        <w:tc>
          <w:tcPr>
            <w:cnfStyle w:val="001000000000"/>
            <w:tcW w:w="4788" w:type="dxa"/>
          </w:tcPr>
          <w:p w:rsidR="00D123B8" w:rsidRPr="002A5B21" w:rsidRDefault="00D123B8" w:rsidP="00A07385">
            <w:pPr>
              <w:spacing w:after="177" w:line="360" w:lineRule="auto"/>
              <w:ind w:left="360"/>
              <w:rPr>
                <w:rFonts w:eastAsia="Times New Roman" w:cs="Times New Roman"/>
                <w:color w:val="666666"/>
                <w:sz w:val="19"/>
                <w:szCs w:val="19"/>
              </w:rPr>
            </w:pPr>
            <w:r w:rsidRPr="002A5B21">
              <w:rPr>
                <w:rFonts w:eastAsia="Times New Roman" w:cs="Times New Roman"/>
                <w:color w:val="3399AA"/>
                <w:sz w:val="21"/>
                <w:szCs w:val="21"/>
              </w:rPr>
              <w:t>Let the Show Begin! Literary Talent Show</w:t>
            </w:r>
            <w:r w:rsidRPr="002A5B21">
              <w:rPr>
                <w:rFonts w:eastAsia="Times New Roman" w:cs="Times New Roman"/>
                <w:color w:val="666666"/>
                <w:sz w:val="19"/>
                <w:szCs w:val="19"/>
              </w:rPr>
              <w:br/>
              <w:t xml:space="preserve">Children choose their favorite songs, poems, or stories to act out in a talent show for friends and family. </w:t>
            </w:r>
          </w:p>
          <w:p w:rsidR="00D123B8" w:rsidRDefault="00D123B8" w:rsidP="00A07385"/>
        </w:tc>
        <w:tc>
          <w:tcPr>
            <w:tcW w:w="4788" w:type="dxa"/>
          </w:tcPr>
          <w:p w:rsidR="00D123B8" w:rsidRDefault="00D123B8" w:rsidP="00A07385">
            <w:pPr>
              <w:cnfStyle w:val="000000100000"/>
            </w:pPr>
            <w:r>
              <w:t>Grades (3-5) Six hours needed for preparation plus additional time to perform the talent show (scheduled in 1 hour sessions over different days). Author: Jaime R. Wood, Portland, Oregon. Publisher: National Council of Teachers of English (NCTE)</w:t>
            </w:r>
          </w:p>
          <w:p w:rsidR="00D123B8" w:rsidRDefault="00D123B8" w:rsidP="00A07385">
            <w:pPr>
              <w:cnfStyle w:val="000000100000"/>
            </w:pPr>
          </w:p>
          <w:p w:rsidR="00D123B8" w:rsidRDefault="00D123B8" w:rsidP="00A07385">
            <w:pPr>
              <w:cnfStyle w:val="000000100000"/>
            </w:pPr>
            <w:r>
              <w:t>Program Note: This is a Readers Theater Club and productions are videotaped to be shown during “Back To School Night” for parents.</w:t>
            </w:r>
          </w:p>
          <w:p w:rsidR="00D123B8" w:rsidRDefault="00D123B8" w:rsidP="00A07385">
            <w:pPr>
              <w:cnfStyle w:val="000000100000"/>
            </w:pPr>
          </w:p>
          <w:p w:rsidR="00D123B8" w:rsidRDefault="00D123B8" w:rsidP="00A07385">
            <w:pPr>
              <w:cnfStyle w:val="000000100000"/>
            </w:pPr>
            <w:r>
              <w:t>Five participants per group. There can be multiple Readers Theater Clubs performing materials from different genres.</w:t>
            </w:r>
          </w:p>
          <w:p w:rsidR="00D123B8" w:rsidRDefault="00D123B8" w:rsidP="00A07385">
            <w:pPr>
              <w:cnfStyle w:val="000000100000"/>
            </w:pPr>
          </w:p>
        </w:tc>
      </w:tr>
      <w:tr w:rsidR="00913DE8" w:rsidTr="00A07385">
        <w:tc>
          <w:tcPr>
            <w:cnfStyle w:val="001000000000"/>
            <w:tcW w:w="4788" w:type="dxa"/>
          </w:tcPr>
          <w:p w:rsidR="00913DE8" w:rsidRDefault="00913DE8" w:rsidP="00A07385">
            <w:r>
              <w:t>4</w:t>
            </w:r>
            <w:r w:rsidRPr="00B07E0E">
              <w:rPr>
                <w:vertAlign w:val="superscript"/>
              </w:rPr>
              <w:t>th</w:t>
            </w:r>
            <w:r>
              <w:t xml:space="preserve"> Grade After-School Activities</w:t>
            </w:r>
            <w:r>
              <w:rPr>
                <w:rStyle w:val="FootnoteReference"/>
              </w:rPr>
              <w:footnoteReference w:id="3"/>
            </w:r>
          </w:p>
        </w:tc>
        <w:tc>
          <w:tcPr>
            <w:tcW w:w="4788" w:type="dxa"/>
          </w:tcPr>
          <w:p w:rsidR="00913DE8" w:rsidRDefault="00913DE8" w:rsidP="00A07385">
            <w:pPr>
              <w:cnfStyle w:val="000000000000"/>
            </w:pPr>
          </w:p>
        </w:tc>
      </w:tr>
      <w:tr w:rsidR="00D123B8" w:rsidTr="00A07385">
        <w:trPr>
          <w:cnfStyle w:val="000000100000"/>
        </w:trPr>
        <w:tc>
          <w:tcPr>
            <w:cnfStyle w:val="001000000000"/>
            <w:tcW w:w="4788" w:type="dxa"/>
          </w:tcPr>
          <w:p w:rsidR="00D123B8" w:rsidRPr="00814A25" w:rsidRDefault="00D123B8" w:rsidP="00A07385">
            <w:pPr>
              <w:spacing w:after="136" w:line="360" w:lineRule="auto"/>
              <w:ind w:left="360"/>
              <w:rPr>
                <w:rFonts w:eastAsia="Times New Roman" w:cs="Times New Roman"/>
                <w:color w:val="666666"/>
                <w:sz w:val="19"/>
                <w:szCs w:val="19"/>
              </w:rPr>
            </w:pPr>
            <w:r w:rsidRPr="00814A25">
              <w:rPr>
                <w:rFonts w:eastAsia="Times New Roman" w:cs="Times New Roman"/>
                <w:color w:val="3399AA"/>
                <w:sz w:val="21"/>
                <w:szCs w:val="21"/>
              </w:rPr>
              <w:t>Read All About It: Neighborhood News</w:t>
            </w:r>
            <w:r w:rsidRPr="00814A25">
              <w:rPr>
                <w:rFonts w:eastAsia="Times New Roman" w:cs="Times New Roman"/>
                <w:color w:val="666666"/>
                <w:sz w:val="19"/>
                <w:szCs w:val="19"/>
              </w:rPr>
              <w:br/>
              <w:t xml:space="preserve">Children enjoy sharing their thoughts, ideas and opinions in talking with others. Encourage them to write these down and more to share in a neighborhood newspaper! </w:t>
            </w:r>
          </w:p>
          <w:p w:rsidR="00D123B8" w:rsidRDefault="00D123B8" w:rsidP="00A07385"/>
        </w:tc>
        <w:tc>
          <w:tcPr>
            <w:tcW w:w="4788" w:type="dxa"/>
          </w:tcPr>
          <w:p w:rsidR="00D123B8" w:rsidRDefault="00D123B8" w:rsidP="00A07385">
            <w:pPr>
              <w:cnfStyle w:val="000000100000"/>
            </w:pPr>
            <w:r>
              <w:t>Grades (3-5) An initial hour to explore and talk about newspapers plus several more 1-hour sessions to create the newspaper. Author: Lisa Storm Fink, Urbana, Illinois. Publisher: National Council of Teachers of English (NCTE)</w:t>
            </w:r>
          </w:p>
          <w:p w:rsidR="00D123B8" w:rsidRDefault="00D123B8" w:rsidP="00A07385">
            <w:pPr>
              <w:cnfStyle w:val="000000100000"/>
            </w:pPr>
          </w:p>
          <w:p w:rsidR="00D123B8" w:rsidRDefault="00D123B8" w:rsidP="00A07385">
            <w:pPr>
              <w:ind w:left="-18"/>
              <w:cnfStyle w:val="000000100000"/>
            </w:pPr>
            <w:r>
              <w:t>Program Note: This is a school Newspaper Club and the newspaper is published monthly on the school’s Web site. Participants take on and perform the roles of a newspaper staff. Ten participants rotated in and out each month.</w:t>
            </w:r>
          </w:p>
          <w:p w:rsidR="00D123B8" w:rsidRDefault="00D123B8" w:rsidP="00A07385">
            <w:pPr>
              <w:cnfStyle w:val="000000100000"/>
            </w:pPr>
          </w:p>
        </w:tc>
      </w:tr>
      <w:tr w:rsidR="00D123B8" w:rsidTr="00A07385">
        <w:tc>
          <w:tcPr>
            <w:cnfStyle w:val="001000000000"/>
            <w:tcW w:w="4788" w:type="dxa"/>
          </w:tcPr>
          <w:p w:rsidR="00D123B8" w:rsidRPr="00C53919" w:rsidRDefault="00D123B8" w:rsidP="00A07385">
            <w:pPr>
              <w:spacing w:after="136" w:line="360" w:lineRule="auto"/>
              <w:ind w:left="360"/>
              <w:rPr>
                <w:rFonts w:eastAsia="Times New Roman" w:cs="Times New Roman"/>
                <w:color w:val="666666"/>
                <w:sz w:val="19"/>
                <w:szCs w:val="19"/>
              </w:rPr>
            </w:pPr>
            <w:proofErr w:type="gramStart"/>
            <w:r w:rsidRPr="00C53919">
              <w:rPr>
                <w:rFonts w:eastAsia="Times New Roman" w:cs="Times New Roman"/>
                <w:color w:val="3399AA"/>
                <w:sz w:val="21"/>
                <w:szCs w:val="21"/>
              </w:rPr>
              <w:t>Start</w:t>
            </w:r>
            <w:proofErr w:type="gramEnd"/>
            <w:r w:rsidRPr="00C53919">
              <w:rPr>
                <w:rFonts w:eastAsia="Times New Roman" w:cs="Times New Roman"/>
                <w:color w:val="3399AA"/>
                <w:sz w:val="21"/>
                <w:szCs w:val="21"/>
              </w:rPr>
              <w:t xml:space="preserve"> Your Own Book Club</w:t>
            </w:r>
            <w:r w:rsidRPr="00C53919">
              <w:rPr>
                <w:rFonts w:eastAsia="Times New Roman" w:cs="Times New Roman"/>
                <w:color w:val="666666"/>
                <w:sz w:val="19"/>
                <w:szCs w:val="19"/>
              </w:rPr>
              <w:br/>
              <w:t xml:space="preserve">Children can enjoy a community-building experience by meeting with friends to choose, read, and discuss books together. </w:t>
            </w:r>
          </w:p>
          <w:p w:rsidR="00D123B8" w:rsidRDefault="00D123B8" w:rsidP="00A07385"/>
        </w:tc>
        <w:tc>
          <w:tcPr>
            <w:tcW w:w="4788" w:type="dxa"/>
          </w:tcPr>
          <w:p w:rsidR="00D123B8" w:rsidRDefault="00D123B8" w:rsidP="00A07385">
            <w:pPr>
              <w:cnfStyle w:val="000000000000"/>
            </w:pPr>
            <w:r>
              <w:t>Grades (3-5) One hour sessions scheduled over several days. Author: Jaime R. Wood, Portland, Oregon. Publisher: National Council of Teachers of English (NCTE)</w:t>
            </w:r>
          </w:p>
          <w:p w:rsidR="00D123B8" w:rsidRDefault="00D123B8" w:rsidP="00A07385">
            <w:pPr>
              <w:cnfStyle w:val="000000000000"/>
            </w:pPr>
          </w:p>
          <w:p w:rsidR="00D123B8" w:rsidRDefault="00D123B8" w:rsidP="00A07385">
            <w:pPr>
              <w:cnfStyle w:val="000000000000"/>
            </w:pPr>
            <w:r>
              <w:t>Program Note: This is a school Book Club with open membership. Participants develop and post booktalks (oral and video) on the media center Web site each month.</w:t>
            </w:r>
          </w:p>
          <w:p w:rsidR="00D123B8" w:rsidRDefault="00D123B8" w:rsidP="00A07385">
            <w:pPr>
              <w:cnfStyle w:val="000000000000"/>
            </w:pPr>
          </w:p>
        </w:tc>
      </w:tr>
      <w:tr w:rsidR="00D123B8" w:rsidTr="00A07385">
        <w:trPr>
          <w:cnfStyle w:val="000000100000"/>
        </w:trPr>
        <w:tc>
          <w:tcPr>
            <w:cnfStyle w:val="001000000000"/>
            <w:tcW w:w="4788" w:type="dxa"/>
          </w:tcPr>
          <w:p w:rsidR="00D123B8" w:rsidRPr="00F34440" w:rsidRDefault="00D123B8" w:rsidP="00A07385">
            <w:pPr>
              <w:spacing w:after="136" w:line="360" w:lineRule="auto"/>
              <w:ind w:left="360"/>
              <w:rPr>
                <w:rFonts w:eastAsia="Times New Roman" w:cs="Times New Roman"/>
                <w:color w:val="666666"/>
                <w:sz w:val="19"/>
                <w:szCs w:val="19"/>
              </w:rPr>
            </w:pPr>
            <w:r w:rsidRPr="00F34440">
              <w:rPr>
                <w:rFonts w:eastAsia="Times New Roman" w:cs="Times New Roman"/>
                <w:color w:val="3399AA"/>
                <w:sz w:val="21"/>
                <w:szCs w:val="21"/>
              </w:rPr>
              <w:t>Write "Moving" Sports Poetry</w:t>
            </w:r>
            <w:r w:rsidRPr="00F34440">
              <w:rPr>
                <w:rFonts w:eastAsia="Times New Roman" w:cs="Times New Roman"/>
                <w:color w:val="666666"/>
                <w:sz w:val="19"/>
                <w:szCs w:val="19"/>
              </w:rPr>
              <w:br/>
              <w:t xml:space="preserve">We've all heard the expression “poetry in motion”—this activity gets children writing poems about grace and movement using photos of athletes. </w:t>
            </w:r>
          </w:p>
          <w:p w:rsidR="00D123B8" w:rsidRDefault="00D123B8" w:rsidP="00A07385"/>
        </w:tc>
        <w:tc>
          <w:tcPr>
            <w:tcW w:w="4788" w:type="dxa"/>
          </w:tcPr>
          <w:p w:rsidR="00D123B8" w:rsidRDefault="00D123B8" w:rsidP="00A07385">
            <w:pPr>
              <w:cnfStyle w:val="000000100000"/>
            </w:pPr>
            <w:r>
              <w:t>Grades (3-5) Three 1-hour sessions needed to create a poster about movement (scheduled in 1 hour sessions over different days). Publisher: International Reading Association.</w:t>
            </w:r>
          </w:p>
          <w:p w:rsidR="00D123B8" w:rsidRDefault="00D123B8" w:rsidP="00A07385">
            <w:pPr>
              <w:cnfStyle w:val="000000100000"/>
            </w:pPr>
          </w:p>
          <w:p w:rsidR="00D123B8" w:rsidRDefault="00D123B8" w:rsidP="00A07385">
            <w:pPr>
              <w:cnfStyle w:val="000000100000"/>
            </w:pPr>
            <w:r>
              <w:t>Program Note: Multiple sessions of this activity can be scheduled throughout the year.</w:t>
            </w:r>
          </w:p>
        </w:tc>
      </w:tr>
    </w:tbl>
    <w:p w:rsidR="007F6179" w:rsidRDefault="007F6179" w:rsidP="00D123B8">
      <w:pPr>
        <w:ind w:left="360"/>
      </w:pPr>
    </w:p>
    <w:p w:rsidR="007F6179" w:rsidRDefault="007F6179">
      <w:r>
        <w:br w:type="page"/>
      </w:r>
    </w:p>
    <w:p w:rsidR="00D123B8" w:rsidRPr="00D31199" w:rsidRDefault="007F6179" w:rsidP="00D31199">
      <w:pPr>
        <w:pStyle w:val="Heading3"/>
        <w:jc w:val="center"/>
        <w:rPr>
          <w:color w:val="000000" w:themeColor="text1"/>
        </w:rPr>
      </w:pPr>
      <w:r w:rsidRPr="00D31199">
        <w:rPr>
          <w:color w:val="000000" w:themeColor="text1"/>
        </w:rPr>
        <w:t xml:space="preserve">Example of </w:t>
      </w:r>
      <w:r w:rsidR="00FD1069" w:rsidRPr="00D31199">
        <w:rPr>
          <w:color w:val="000000" w:themeColor="text1"/>
        </w:rPr>
        <w:t>an after-school activity</w:t>
      </w:r>
      <w:r w:rsidRPr="00D31199">
        <w:rPr>
          <w:color w:val="000000" w:themeColor="text1"/>
        </w:rPr>
        <w:t xml:space="preserve"> plan:</w:t>
      </w:r>
    </w:p>
    <w:p w:rsidR="00FD1069" w:rsidRDefault="00FD1069" w:rsidP="00D31199">
      <w:pPr>
        <w:spacing w:after="0" w:line="480" w:lineRule="auto"/>
      </w:pPr>
      <w:r>
        <w:t>Title: School Book Club</w:t>
      </w:r>
    </w:p>
    <w:p w:rsidR="00FD1069" w:rsidRDefault="00FD1069" w:rsidP="00D31199">
      <w:pPr>
        <w:spacing w:line="480" w:lineRule="auto"/>
      </w:pPr>
      <w:r>
        <w:t>Purpose: A social learning activity</w:t>
      </w:r>
      <w:r w:rsidR="00902867">
        <w:t>, participants work in small groups</w:t>
      </w:r>
      <w:r w:rsidR="00610C18">
        <w:t xml:space="preserve"> (3-5 per group)</w:t>
      </w:r>
      <w:r w:rsidR="00902867">
        <w:t xml:space="preserve"> with a book of their choice </w:t>
      </w:r>
      <w:r w:rsidR="007D1B6A">
        <w:t xml:space="preserve">to develop </w:t>
      </w:r>
      <w:r w:rsidR="00610C18">
        <w:t xml:space="preserve">audio and video </w:t>
      </w:r>
      <w:r w:rsidR="007D1B6A">
        <w:t>booktalks</w:t>
      </w:r>
      <w:r w:rsidR="00610C18">
        <w:t xml:space="preserve"> using various media.</w:t>
      </w:r>
    </w:p>
    <w:p w:rsidR="00043DEB" w:rsidRDefault="00043DEB" w:rsidP="00D31199">
      <w:pPr>
        <w:spacing w:after="0" w:line="480" w:lineRule="auto"/>
      </w:pPr>
      <w:r>
        <w:t>Outcomes: Participants become skilled at:</w:t>
      </w:r>
    </w:p>
    <w:p w:rsidR="007D1B6A" w:rsidRPr="004B2E13" w:rsidRDefault="007D1B6A" w:rsidP="00D31199">
      <w:pPr>
        <w:pStyle w:val="ListParagraph"/>
        <w:numPr>
          <w:ilvl w:val="0"/>
          <w:numId w:val="4"/>
        </w:numPr>
        <w:spacing w:after="0" w:line="480" w:lineRule="auto"/>
        <w:rPr>
          <w:rFonts w:eastAsia="Times New Roman" w:cs="Times New Roman"/>
        </w:rPr>
      </w:pPr>
      <w:r w:rsidRPr="004B2E13">
        <w:rPr>
          <w:rFonts w:eastAsia="Times New Roman" w:cs="Times New Roman"/>
        </w:rPr>
        <w:t>Generating topics</w:t>
      </w:r>
      <w:r w:rsidR="00043DEB" w:rsidRPr="004B2E13">
        <w:rPr>
          <w:rFonts w:eastAsia="Times New Roman" w:cs="Times New Roman"/>
        </w:rPr>
        <w:t xml:space="preserve"> and </w:t>
      </w:r>
      <w:r w:rsidRPr="004B2E13">
        <w:rPr>
          <w:rFonts w:eastAsia="Times New Roman" w:cs="Times New Roman"/>
        </w:rPr>
        <w:t>developing ideas</w:t>
      </w:r>
      <w:r w:rsidR="00043DEB" w:rsidRPr="004B2E13">
        <w:rPr>
          <w:rFonts w:eastAsia="Times New Roman" w:cs="Times New Roman"/>
        </w:rPr>
        <w:t xml:space="preserve"> for writing or oral present</w:t>
      </w:r>
      <w:r w:rsidRPr="004B2E13">
        <w:rPr>
          <w:rFonts w:eastAsia="Times New Roman" w:cs="Times New Roman"/>
        </w:rPr>
        <w:t>ations;</w:t>
      </w:r>
    </w:p>
    <w:p w:rsidR="007D1B6A" w:rsidRPr="004B2E13" w:rsidRDefault="00043DEB" w:rsidP="00D31199">
      <w:pPr>
        <w:pStyle w:val="ListParagraph"/>
        <w:numPr>
          <w:ilvl w:val="0"/>
          <w:numId w:val="4"/>
        </w:numPr>
        <w:spacing w:after="120" w:line="480" w:lineRule="auto"/>
        <w:rPr>
          <w:rFonts w:eastAsia="Times New Roman" w:cs="Times New Roman"/>
        </w:rPr>
      </w:pPr>
      <w:r w:rsidRPr="004B2E13">
        <w:rPr>
          <w:rFonts w:eastAsia="Times New Roman" w:cs="Times New Roman"/>
        </w:rPr>
        <w:t xml:space="preserve"> Organiz</w:t>
      </w:r>
      <w:r w:rsidR="007D1B6A" w:rsidRPr="004B2E13">
        <w:rPr>
          <w:rFonts w:eastAsia="Times New Roman" w:cs="Times New Roman"/>
        </w:rPr>
        <w:t>ing</w:t>
      </w:r>
      <w:r w:rsidRPr="004B2E13">
        <w:rPr>
          <w:rFonts w:eastAsia="Times New Roman" w:cs="Times New Roman"/>
        </w:rPr>
        <w:t xml:space="preserve"> their speaking and writing</w:t>
      </w:r>
      <w:r w:rsidR="007D1B6A" w:rsidRPr="004B2E13">
        <w:rPr>
          <w:rFonts w:eastAsia="Times New Roman" w:cs="Times New Roman"/>
        </w:rPr>
        <w:t>;</w:t>
      </w:r>
    </w:p>
    <w:p w:rsidR="007D1B6A" w:rsidRPr="004B2E13" w:rsidRDefault="007D1B6A" w:rsidP="00D31199">
      <w:pPr>
        <w:pStyle w:val="ListParagraph"/>
        <w:numPr>
          <w:ilvl w:val="0"/>
          <w:numId w:val="4"/>
        </w:numPr>
        <w:spacing w:after="120" w:line="480" w:lineRule="auto"/>
        <w:rPr>
          <w:rFonts w:eastAsia="Times New Roman" w:cs="Times New Roman"/>
        </w:rPr>
      </w:pPr>
      <w:r w:rsidRPr="004B2E13">
        <w:rPr>
          <w:rFonts w:eastAsia="Times New Roman" w:cs="Times New Roman"/>
        </w:rPr>
        <w:t>Choosing vocabulary that communicates their messages clearly and precisely;</w:t>
      </w:r>
    </w:p>
    <w:p w:rsidR="007D1B6A" w:rsidRPr="004B2E13" w:rsidRDefault="007D1B6A" w:rsidP="00D31199">
      <w:pPr>
        <w:pStyle w:val="ListParagraph"/>
        <w:numPr>
          <w:ilvl w:val="0"/>
          <w:numId w:val="4"/>
        </w:numPr>
        <w:spacing w:after="120" w:line="480" w:lineRule="auto"/>
        <w:rPr>
          <w:rFonts w:eastAsia="Times New Roman" w:cs="Times New Roman"/>
        </w:rPr>
      </w:pPr>
      <w:r w:rsidRPr="004B2E13">
        <w:rPr>
          <w:rFonts w:eastAsia="Times New Roman" w:cs="Times New Roman"/>
        </w:rPr>
        <w:t>Revising and editing speech and writing; and</w:t>
      </w:r>
    </w:p>
    <w:p w:rsidR="007D1B6A" w:rsidRPr="004B2E13" w:rsidRDefault="007D1B6A" w:rsidP="00D31199">
      <w:pPr>
        <w:pStyle w:val="ListParagraph"/>
        <w:numPr>
          <w:ilvl w:val="0"/>
          <w:numId w:val="4"/>
        </w:numPr>
        <w:spacing w:after="0" w:line="480" w:lineRule="auto"/>
        <w:rPr>
          <w:rFonts w:eastAsia="Times New Roman" w:cs="Times New Roman"/>
        </w:rPr>
      </w:pPr>
      <w:r w:rsidRPr="004B2E13">
        <w:rPr>
          <w:rFonts w:eastAsia="Times New Roman" w:cs="Times New Roman"/>
        </w:rPr>
        <w:t>Creating readable documents.</w:t>
      </w:r>
    </w:p>
    <w:p w:rsidR="007D1B6A" w:rsidRDefault="007D1B6A" w:rsidP="00D31199">
      <w:pPr>
        <w:spacing w:after="0" w:line="480" w:lineRule="auto"/>
      </w:pPr>
      <w:r>
        <w:t>Objectives: To integrate technology with booktalks in ways that promote reading</w:t>
      </w:r>
      <w:r w:rsidR="00610C18">
        <w:t>, writing and speaking skills. The goal is to sell reading</w:t>
      </w:r>
      <w:r>
        <w:t xml:space="preserve"> for pleasure, introduce new ideas and new fields of reading, and raise participants’ reading levels.</w:t>
      </w:r>
    </w:p>
    <w:p w:rsidR="00610C18" w:rsidRDefault="00610C18" w:rsidP="00D31199">
      <w:pPr>
        <w:spacing w:after="0" w:line="480" w:lineRule="auto"/>
      </w:pPr>
      <w:r>
        <w:t>Standards Addressed:</w:t>
      </w:r>
    </w:p>
    <w:p w:rsidR="009846AB" w:rsidRPr="004B2E13" w:rsidRDefault="00610C18" w:rsidP="00D31199">
      <w:pPr>
        <w:pStyle w:val="ListParagraph"/>
        <w:numPr>
          <w:ilvl w:val="0"/>
          <w:numId w:val="8"/>
        </w:numPr>
        <w:spacing w:after="100" w:afterAutospacing="1" w:line="480" w:lineRule="auto"/>
        <w:cnfStyle w:val="001000100000"/>
        <w:rPr>
          <w:rFonts w:eastAsia="Times New Roman" w:cs="Times New Roman"/>
          <w:color w:val="000000" w:themeColor="text1"/>
        </w:rPr>
      </w:pPr>
      <w:r w:rsidRPr="004B2E13">
        <w:t xml:space="preserve">Colorado content standard—reading and writing (2) </w:t>
      </w:r>
      <w:r w:rsidRPr="004B2E13">
        <w:rPr>
          <w:rFonts w:eastAsia="Times New Roman" w:cs="Times New Roman"/>
          <w:color w:val="000000" w:themeColor="text1"/>
        </w:rPr>
        <w:t>Students write and speak for a variety of purposes and audiences,  (3) Students write and speak using conventional grammar, usage, sentence structure, punctuation, capitalization, and spelling</w:t>
      </w:r>
      <w:r w:rsidR="009846AB" w:rsidRPr="004B2E13">
        <w:rPr>
          <w:rFonts w:eastAsia="Times New Roman" w:cs="Times New Roman"/>
          <w:color w:val="000000" w:themeColor="text1"/>
        </w:rPr>
        <w:t xml:space="preserve">, and (4) Students apply thinking skills to their reading, writing, speaking, listening, and viewing. </w:t>
      </w:r>
    </w:p>
    <w:p w:rsidR="009846AB" w:rsidRPr="004B2E13" w:rsidRDefault="009846AB" w:rsidP="00D31199">
      <w:pPr>
        <w:pStyle w:val="ListParagraph"/>
        <w:numPr>
          <w:ilvl w:val="0"/>
          <w:numId w:val="8"/>
        </w:numPr>
        <w:spacing w:after="0" w:line="480" w:lineRule="auto"/>
        <w:cnfStyle w:val="001000100000"/>
        <w:rPr>
          <w:rFonts w:eastAsia="Times New Roman" w:cs="Times New Roman"/>
          <w:color w:val="000000" w:themeColor="text1"/>
        </w:rPr>
      </w:pPr>
      <w:r w:rsidRPr="004B2E13">
        <w:t>P21 Student Outcomes: Learning and Innovation Skills and Information, Media and Technology Skills.</w:t>
      </w:r>
    </w:p>
    <w:p w:rsidR="00FD1069" w:rsidRDefault="00610C18" w:rsidP="00D31199">
      <w:pPr>
        <w:spacing w:after="0" w:line="480" w:lineRule="auto"/>
        <w:rPr>
          <w:rFonts w:eastAsia="Times New Roman" w:cs="Times New Roman"/>
          <w:color w:val="000000" w:themeColor="text1"/>
          <w:sz w:val="20"/>
          <w:szCs w:val="20"/>
        </w:rPr>
      </w:pPr>
      <w:r w:rsidRPr="007F6179">
        <w:rPr>
          <w:rFonts w:eastAsia="Times New Roman" w:cs="Times New Roman"/>
          <w:color w:val="365F91" w:themeColor="accent1" w:themeShade="BF"/>
          <w:sz w:val="20"/>
          <w:szCs w:val="20"/>
        </w:rPr>
        <w:t xml:space="preserve"> </w:t>
      </w:r>
      <w:r w:rsidR="009846AB" w:rsidRPr="009846AB">
        <w:rPr>
          <w:rFonts w:eastAsia="Times New Roman" w:cs="Times New Roman"/>
          <w:color w:val="000000" w:themeColor="text1"/>
          <w:sz w:val="20"/>
          <w:szCs w:val="20"/>
        </w:rPr>
        <w:t>Materials:</w:t>
      </w:r>
    </w:p>
    <w:p w:rsidR="009846AB" w:rsidRDefault="009846AB" w:rsidP="00D31199">
      <w:pPr>
        <w:pStyle w:val="ListParagraph"/>
        <w:numPr>
          <w:ilvl w:val="0"/>
          <w:numId w:val="9"/>
        </w:numPr>
        <w:spacing w:after="0" w:line="480" w:lineRule="auto"/>
        <w:rPr>
          <w:color w:val="000000" w:themeColor="text1"/>
        </w:rPr>
      </w:pPr>
      <w:r>
        <w:rPr>
          <w:color w:val="000000" w:themeColor="text1"/>
        </w:rPr>
        <w:t>Books to read. Books can be chosen from a list provided by the activity facilitator and read by individuals or the group.</w:t>
      </w:r>
    </w:p>
    <w:p w:rsidR="00895C49" w:rsidRDefault="009846AB" w:rsidP="00D31199">
      <w:pPr>
        <w:pStyle w:val="ListParagraph"/>
        <w:numPr>
          <w:ilvl w:val="0"/>
          <w:numId w:val="9"/>
        </w:numPr>
        <w:spacing w:before="100" w:beforeAutospacing="1" w:after="0" w:line="480" w:lineRule="auto"/>
        <w:rPr>
          <w:color w:val="000000" w:themeColor="text1"/>
        </w:rPr>
      </w:pPr>
      <w:r>
        <w:rPr>
          <w:color w:val="000000" w:themeColor="text1"/>
        </w:rPr>
        <w:t xml:space="preserve">Computers, </w:t>
      </w:r>
      <w:r w:rsidR="004B2E13">
        <w:rPr>
          <w:color w:val="000000" w:themeColor="text1"/>
        </w:rPr>
        <w:t>audio creation software (e.g., Audacity, Garage Band),  image manipulation software (e.g.; P</w:t>
      </w:r>
      <w:r w:rsidR="00895C49">
        <w:rPr>
          <w:color w:val="000000" w:themeColor="text1"/>
        </w:rPr>
        <w:t xml:space="preserve">aint, GIMP, </w:t>
      </w:r>
      <w:proofErr w:type="spellStart"/>
      <w:r w:rsidR="00895C49">
        <w:rPr>
          <w:color w:val="000000" w:themeColor="text1"/>
        </w:rPr>
        <w:t>PhotoShop</w:t>
      </w:r>
      <w:proofErr w:type="spellEnd"/>
      <w:r w:rsidR="00895C49">
        <w:rPr>
          <w:color w:val="000000" w:themeColor="text1"/>
        </w:rPr>
        <w:t xml:space="preserve"> Elements), video creation software (e.g.; </w:t>
      </w:r>
      <w:proofErr w:type="spellStart"/>
      <w:r>
        <w:rPr>
          <w:color w:val="000000" w:themeColor="text1"/>
        </w:rPr>
        <w:t>iMovie</w:t>
      </w:r>
      <w:proofErr w:type="spellEnd"/>
      <w:r w:rsidR="00895C49">
        <w:rPr>
          <w:color w:val="000000" w:themeColor="text1"/>
        </w:rPr>
        <w:t>, Movie Maker, Photo Story), presentation</w:t>
      </w:r>
      <w:r>
        <w:rPr>
          <w:color w:val="000000" w:themeColor="text1"/>
        </w:rPr>
        <w:t xml:space="preserve"> software</w:t>
      </w:r>
      <w:r w:rsidR="00895C49">
        <w:rPr>
          <w:color w:val="000000" w:themeColor="text1"/>
        </w:rPr>
        <w:t xml:space="preserve"> (e.g.; Inspire, PowerPoint)</w:t>
      </w:r>
      <w:r>
        <w:rPr>
          <w:color w:val="000000" w:themeColor="text1"/>
        </w:rPr>
        <w:t>, pencils, storyboard handout</w:t>
      </w:r>
      <w:r w:rsidR="004B2E13">
        <w:rPr>
          <w:color w:val="000000" w:themeColor="text1"/>
        </w:rPr>
        <w:t>,</w:t>
      </w:r>
      <w:r w:rsidR="00895C49">
        <w:rPr>
          <w:color w:val="000000" w:themeColor="text1"/>
        </w:rPr>
        <w:t xml:space="preserve"> headset microphone, and word processing software (Microsoft Word).</w:t>
      </w:r>
    </w:p>
    <w:p w:rsidR="00895C49" w:rsidRDefault="00895C49" w:rsidP="00D31199">
      <w:pPr>
        <w:spacing w:after="0" w:line="480" w:lineRule="auto"/>
        <w:rPr>
          <w:color w:val="000000" w:themeColor="text1"/>
        </w:rPr>
      </w:pPr>
      <w:r>
        <w:rPr>
          <w:color w:val="000000" w:themeColor="text1"/>
        </w:rPr>
        <w:t>Process:</w:t>
      </w:r>
    </w:p>
    <w:p w:rsidR="009846AB" w:rsidRDefault="00895C49" w:rsidP="00D31199">
      <w:pPr>
        <w:pStyle w:val="ListParagraph"/>
        <w:numPr>
          <w:ilvl w:val="0"/>
          <w:numId w:val="10"/>
        </w:numPr>
        <w:spacing w:after="0" w:line="480" w:lineRule="auto"/>
        <w:rPr>
          <w:color w:val="000000" w:themeColor="text1"/>
        </w:rPr>
      </w:pPr>
      <w:r>
        <w:rPr>
          <w:color w:val="000000" w:themeColor="text1"/>
        </w:rPr>
        <w:t>Participant(s) choose a book.</w:t>
      </w:r>
    </w:p>
    <w:p w:rsidR="00895C49" w:rsidRDefault="00895C49" w:rsidP="00D31199">
      <w:pPr>
        <w:pStyle w:val="ListParagraph"/>
        <w:numPr>
          <w:ilvl w:val="0"/>
          <w:numId w:val="10"/>
        </w:numPr>
        <w:spacing w:after="100" w:afterAutospacing="1" w:line="480" w:lineRule="auto"/>
        <w:rPr>
          <w:color w:val="000000" w:themeColor="text1"/>
        </w:rPr>
      </w:pPr>
      <w:r>
        <w:rPr>
          <w:color w:val="000000" w:themeColor="text1"/>
        </w:rPr>
        <w:t>Participant(s) write a short summary about the book highlighting their favorite parts.</w:t>
      </w:r>
    </w:p>
    <w:p w:rsidR="00895C49" w:rsidRDefault="00895C49" w:rsidP="00D31199">
      <w:pPr>
        <w:pStyle w:val="ListParagraph"/>
        <w:numPr>
          <w:ilvl w:val="0"/>
          <w:numId w:val="10"/>
        </w:numPr>
        <w:spacing w:before="100" w:beforeAutospacing="1" w:after="100" w:afterAutospacing="1" w:line="480" w:lineRule="auto"/>
        <w:rPr>
          <w:color w:val="000000" w:themeColor="text1"/>
        </w:rPr>
      </w:pPr>
      <w:r>
        <w:rPr>
          <w:color w:val="000000" w:themeColor="text1"/>
        </w:rPr>
        <w:t>Facilitator instructs on how to create a storyboard or script.</w:t>
      </w:r>
    </w:p>
    <w:p w:rsidR="00895C49" w:rsidRDefault="00895C49" w:rsidP="00D31199">
      <w:pPr>
        <w:pStyle w:val="ListParagraph"/>
        <w:numPr>
          <w:ilvl w:val="0"/>
          <w:numId w:val="10"/>
        </w:numPr>
        <w:spacing w:before="100" w:beforeAutospacing="1" w:after="100" w:afterAutospacing="1" w:line="480" w:lineRule="auto"/>
        <w:rPr>
          <w:color w:val="000000" w:themeColor="text1"/>
        </w:rPr>
      </w:pPr>
      <w:r>
        <w:rPr>
          <w:color w:val="000000" w:themeColor="text1"/>
        </w:rPr>
        <w:t>Participant(s) write a script (storyboard) showcasing their book choice.</w:t>
      </w:r>
    </w:p>
    <w:p w:rsidR="00895C49" w:rsidRDefault="00895C49" w:rsidP="00D31199">
      <w:pPr>
        <w:pStyle w:val="ListParagraph"/>
        <w:numPr>
          <w:ilvl w:val="0"/>
          <w:numId w:val="10"/>
        </w:numPr>
        <w:spacing w:before="100" w:beforeAutospacing="1" w:after="100" w:afterAutospacing="1" w:line="480" w:lineRule="auto"/>
        <w:rPr>
          <w:color w:val="000000" w:themeColor="text1"/>
        </w:rPr>
      </w:pPr>
      <w:r>
        <w:rPr>
          <w:color w:val="000000" w:themeColor="text1"/>
        </w:rPr>
        <w:t xml:space="preserve">Participants </w:t>
      </w:r>
      <w:r w:rsidR="00D31199">
        <w:rPr>
          <w:color w:val="000000" w:themeColor="text1"/>
        </w:rPr>
        <w:t>create and edit their audio/video projects.</w:t>
      </w:r>
    </w:p>
    <w:p w:rsidR="00D31199" w:rsidRDefault="00D31199" w:rsidP="00A60A5F">
      <w:pPr>
        <w:pStyle w:val="ListParagraph"/>
        <w:numPr>
          <w:ilvl w:val="0"/>
          <w:numId w:val="10"/>
        </w:numPr>
        <w:spacing w:before="100" w:beforeAutospacing="1" w:after="0" w:line="480" w:lineRule="auto"/>
        <w:rPr>
          <w:color w:val="000000" w:themeColor="text1"/>
        </w:rPr>
      </w:pPr>
      <w:r>
        <w:rPr>
          <w:color w:val="000000" w:themeColor="text1"/>
        </w:rPr>
        <w:t>Products are posted monthly on the school media center web site.</w:t>
      </w:r>
    </w:p>
    <w:p w:rsidR="00D31199" w:rsidRPr="00D31199" w:rsidRDefault="00D31199" w:rsidP="00D31199">
      <w:pPr>
        <w:spacing w:after="100" w:afterAutospacing="1" w:line="480" w:lineRule="auto"/>
        <w:rPr>
          <w:color w:val="000000" w:themeColor="text1"/>
        </w:rPr>
      </w:pPr>
      <w:r>
        <w:rPr>
          <w:color w:val="000000" w:themeColor="text1"/>
        </w:rPr>
        <w:t xml:space="preserve">Guiding resource for this activity: Keane, N. J., &amp; Cavanaugh, T. W. (2009). </w:t>
      </w:r>
      <w:r w:rsidRPr="00A60A5F">
        <w:rPr>
          <w:i/>
          <w:color w:val="000000" w:themeColor="text1"/>
        </w:rPr>
        <w:t>The Tech-Savvy Booktalker: A Guide for 21</w:t>
      </w:r>
      <w:r w:rsidRPr="00A60A5F">
        <w:rPr>
          <w:i/>
          <w:color w:val="000000" w:themeColor="text1"/>
          <w:vertAlign w:val="superscript"/>
        </w:rPr>
        <w:t>st</w:t>
      </w:r>
      <w:r w:rsidRPr="00A60A5F">
        <w:rPr>
          <w:i/>
          <w:color w:val="000000" w:themeColor="text1"/>
        </w:rPr>
        <w:t xml:space="preserve"> Century Educators.</w:t>
      </w:r>
      <w:r>
        <w:rPr>
          <w:color w:val="000000" w:themeColor="text1"/>
        </w:rPr>
        <w:t xml:space="preserve"> </w:t>
      </w:r>
      <w:r w:rsidR="00A60A5F">
        <w:rPr>
          <w:color w:val="000000" w:themeColor="text1"/>
        </w:rPr>
        <w:t>Westport, CT: Libraries Unlimited.</w:t>
      </w:r>
    </w:p>
    <w:p w:rsidR="008E6EBB" w:rsidRPr="00A70A5D" w:rsidRDefault="005B58EB" w:rsidP="00D123B8">
      <w:pPr>
        <w:pStyle w:val="Heading2"/>
        <w:spacing w:after="240"/>
        <w:jc w:val="center"/>
        <w:rPr>
          <w:color w:val="auto"/>
          <w:sz w:val="24"/>
          <w:szCs w:val="24"/>
        </w:rPr>
      </w:pPr>
      <w:r>
        <w:rPr>
          <w:color w:val="auto"/>
          <w:sz w:val="24"/>
          <w:szCs w:val="24"/>
        </w:rPr>
        <w:t xml:space="preserve">Program Participant </w:t>
      </w:r>
      <w:r w:rsidR="00A70A5D" w:rsidRPr="00A70A5D">
        <w:rPr>
          <w:color w:val="auto"/>
          <w:sz w:val="24"/>
          <w:szCs w:val="24"/>
        </w:rPr>
        <w:t>Assessment Strategies</w:t>
      </w:r>
    </w:p>
    <w:p w:rsidR="001C68FA" w:rsidRPr="003463ED" w:rsidRDefault="005B58EB" w:rsidP="0051104F">
      <w:pPr>
        <w:spacing w:after="0" w:line="480" w:lineRule="auto"/>
        <w:ind w:right="24"/>
        <w:rPr>
          <w:rFonts w:ascii="Calibri" w:hAnsi="Calibri"/>
        </w:rPr>
      </w:pPr>
      <w:r>
        <w:rPr>
          <w:rFonts w:ascii="Calibri" w:hAnsi="Calibri"/>
        </w:rPr>
        <w:t xml:space="preserve">    </w:t>
      </w:r>
      <w:r>
        <w:rPr>
          <w:rFonts w:ascii="Calibri" w:hAnsi="Calibri"/>
        </w:rPr>
        <w:tab/>
      </w:r>
      <w:r w:rsidRPr="00913DE8">
        <w:rPr>
          <w:rStyle w:val="IntenseEmphasis"/>
          <w:color w:val="000000" w:themeColor="text1"/>
        </w:rPr>
        <w:t>Strategy 1:</w:t>
      </w:r>
      <w:r>
        <w:rPr>
          <w:rFonts w:ascii="Calibri" w:hAnsi="Calibri"/>
        </w:rPr>
        <w:t xml:space="preserve"> </w:t>
      </w:r>
      <w:r w:rsidR="00834536">
        <w:rPr>
          <w:rFonts w:ascii="Calibri" w:hAnsi="Calibri"/>
        </w:rPr>
        <w:t>Use t</w:t>
      </w:r>
      <w:r w:rsidR="001C68FA" w:rsidRPr="003463ED">
        <w:rPr>
          <w:rFonts w:ascii="Calibri" w:hAnsi="Calibri"/>
        </w:rPr>
        <w:t xml:space="preserve">he Colorado Department of Education (CDE) Record Integration Tracking System (RITS) Student Assigned Identifiers (SASID) </w:t>
      </w:r>
      <w:r w:rsidR="00834536">
        <w:rPr>
          <w:rFonts w:ascii="Calibri" w:hAnsi="Calibri"/>
        </w:rPr>
        <w:t xml:space="preserve">to request achievement data </w:t>
      </w:r>
      <w:r w:rsidR="00E6701F">
        <w:rPr>
          <w:rFonts w:ascii="Calibri" w:hAnsi="Calibri"/>
        </w:rPr>
        <w:t xml:space="preserve">for </w:t>
      </w:r>
      <w:r w:rsidR="00834536">
        <w:rPr>
          <w:rFonts w:ascii="Calibri" w:hAnsi="Calibri"/>
        </w:rPr>
        <w:t>student participants.</w:t>
      </w:r>
      <w:r w:rsidR="001C68FA" w:rsidRPr="003463ED">
        <w:rPr>
          <w:rFonts w:ascii="Calibri" w:hAnsi="Calibri"/>
        </w:rPr>
        <w:t xml:space="preserve"> Assessment data available includes: </w:t>
      </w:r>
    </w:p>
    <w:p w:rsidR="001C68FA" w:rsidRPr="003463ED" w:rsidRDefault="001C68FA" w:rsidP="0051104F">
      <w:pPr>
        <w:numPr>
          <w:ilvl w:val="0"/>
          <w:numId w:val="2"/>
        </w:numPr>
        <w:spacing w:after="0" w:line="480" w:lineRule="auto"/>
        <w:ind w:right="720"/>
        <w:jc w:val="both"/>
        <w:rPr>
          <w:rFonts w:ascii="Calibri" w:hAnsi="Calibri"/>
        </w:rPr>
      </w:pPr>
      <w:r w:rsidRPr="003463ED">
        <w:rPr>
          <w:rFonts w:ascii="Calibri" w:hAnsi="Calibri"/>
        </w:rPr>
        <w:t>CSAP (Colorado Student Assessment Program) which assesses student proficiency levels in reading, math and science;</w:t>
      </w:r>
    </w:p>
    <w:p w:rsidR="001C68FA" w:rsidRPr="003463ED" w:rsidRDefault="001C68FA" w:rsidP="0051104F">
      <w:pPr>
        <w:numPr>
          <w:ilvl w:val="0"/>
          <w:numId w:val="2"/>
        </w:numPr>
        <w:spacing w:after="0" w:line="480" w:lineRule="auto"/>
        <w:ind w:right="720"/>
        <w:jc w:val="both"/>
        <w:rPr>
          <w:rFonts w:ascii="Calibri" w:hAnsi="Calibri"/>
        </w:rPr>
      </w:pPr>
      <w:r w:rsidRPr="003463ED">
        <w:rPr>
          <w:rFonts w:ascii="Calibri" w:hAnsi="Calibri"/>
        </w:rPr>
        <w:t>CELA (Colorado English Language Acquisition) which assesses student proficiency levels in English reading, writing, speaking, listening, and comprehension for students having a language background other than English; and</w:t>
      </w:r>
    </w:p>
    <w:p w:rsidR="001C68FA" w:rsidRPr="003463ED" w:rsidRDefault="001C68FA" w:rsidP="0051104F">
      <w:pPr>
        <w:numPr>
          <w:ilvl w:val="0"/>
          <w:numId w:val="2"/>
        </w:numPr>
        <w:spacing w:after="0" w:line="480" w:lineRule="auto"/>
        <w:ind w:right="720"/>
        <w:jc w:val="both"/>
        <w:rPr>
          <w:rFonts w:ascii="Calibri" w:hAnsi="Calibri"/>
        </w:rPr>
      </w:pPr>
      <w:smartTag w:uri="urn:schemas-microsoft-com:office:smarttags" w:element="State">
        <w:smartTag w:uri="urn:schemas-microsoft-com:office:smarttags" w:element="place">
          <w:r w:rsidRPr="003463ED">
            <w:rPr>
              <w:rFonts w:ascii="Calibri" w:hAnsi="Calibri"/>
            </w:rPr>
            <w:t>Colorado</w:t>
          </w:r>
        </w:smartTag>
      </w:smartTag>
      <w:r w:rsidRPr="003463ED">
        <w:rPr>
          <w:rFonts w:ascii="Calibri" w:hAnsi="Calibri"/>
        </w:rPr>
        <w:t xml:space="preserve"> Basic Literacy Assessments:</w:t>
      </w:r>
    </w:p>
    <w:p w:rsidR="001C68FA" w:rsidRDefault="001C68FA" w:rsidP="0051104F">
      <w:pPr>
        <w:numPr>
          <w:ilvl w:val="1"/>
          <w:numId w:val="2"/>
        </w:numPr>
        <w:spacing w:after="0" w:line="480" w:lineRule="auto"/>
        <w:ind w:right="720"/>
        <w:jc w:val="both"/>
        <w:rPr>
          <w:rFonts w:ascii="Calibri" w:hAnsi="Calibri"/>
        </w:rPr>
      </w:pPr>
      <w:r w:rsidRPr="003463ED">
        <w:rPr>
          <w:rFonts w:ascii="Calibri" w:hAnsi="Calibri"/>
        </w:rPr>
        <w:t>DIBELS (Dynamic Indicators of Early Literacy Skills)</w:t>
      </w:r>
    </w:p>
    <w:p w:rsidR="001C68FA" w:rsidRPr="003463ED" w:rsidRDefault="001C68FA" w:rsidP="0051104F">
      <w:pPr>
        <w:numPr>
          <w:ilvl w:val="1"/>
          <w:numId w:val="2"/>
        </w:numPr>
        <w:spacing w:after="0" w:line="480" w:lineRule="auto"/>
        <w:ind w:right="720"/>
        <w:jc w:val="both"/>
        <w:rPr>
          <w:rFonts w:ascii="Calibri" w:hAnsi="Calibri"/>
        </w:rPr>
      </w:pPr>
      <w:r w:rsidRPr="003463ED">
        <w:rPr>
          <w:rFonts w:ascii="Calibri" w:hAnsi="Calibri"/>
        </w:rPr>
        <w:t>PALS (Phonological Awareness Literacy Screening)</w:t>
      </w:r>
    </w:p>
    <w:p w:rsidR="001C68FA" w:rsidRDefault="001C68FA" w:rsidP="0051104F">
      <w:pPr>
        <w:numPr>
          <w:ilvl w:val="1"/>
          <w:numId w:val="2"/>
        </w:numPr>
        <w:spacing w:after="120" w:line="480" w:lineRule="auto"/>
        <w:ind w:right="720"/>
        <w:jc w:val="both"/>
        <w:rPr>
          <w:rFonts w:ascii="Calibri" w:hAnsi="Calibri"/>
        </w:rPr>
      </w:pPr>
      <w:r w:rsidRPr="003463ED">
        <w:rPr>
          <w:rFonts w:ascii="Calibri" w:hAnsi="Calibri"/>
        </w:rPr>
        <w:t xml:space="preserve">DRA 2 (Developmental </w:t>
      </w:r>
      <w:smartTag w:uri="urn:schemas-microsoft-com:office:smarttags" w:element="City">
        <w:smartTag w:uri="urn:schemas-microsoft-com:office:smarttags" w:element="place">
          <w:r w:rsidRPr="003463ED">
            <w:rPr>
              <w:rFonts w:ascii="Calibri" w:hAnsi="Calibri"/>
            </w:rPr>
            <w:t>Reading</w:t>
          </w:r>
        </w:smartTag>
      </w:smartTag>
      <w:r w:rsidRPr="003463ED">
        <w:rPr>
          <w:rFonts w:ascii="Calibri" w:hAnsi="Calibri"/>
        </w:rPr>
        <w:t xml:space="preserve"> Assessment).</w:t>
      </w:r>
    </w:p>
    <w:p w:rsidR="005B58EB" w:rsidRDefault="005B58EB" w:rsidP="0051104F">
      <w:pPr>
        <w:spacing w:after="120" w:line="480" w:lineRule="auto"/>
        <w:ind w:firstLine="720"/>
        <w:rPr>
          <w:rFonts w:ascii="Calibri" w:hAnsi="Calibri"/>
        </w:rPr>
      </w:pPr>
      <w:r w:rsidRPr="00913DE8">
        <w:rPr>
          <w:rStyle w:val="IntenseEmphasis"/>
          <w:color w:val="000000" w:themeColor="text1"/>
        </w:rPr>
        <w:t>Strategy 2:</w:t>
      </w:r>
      <w:r>
        <w:rPr>
          <w:rFonts w:ascii="Calibri" w:hAnsi="Calibri"/>
        </w:rPr>
        <w:t xml:space="preserve"> Participants develop </w:t>
      </w:r>
      <w:proofErr w:type="spellStart"/>
      <w:r w:rsidR="00D2386E">
        <w:rPr>
          <w:rFonts w:ascii="Calibri" w:hAnsi="Calibri"/>
        </w:rPr>
        <w:t>e</w:t>
      </w:r>
      <w:r>
        <w:rPr>
          <w:rFonts w:ascii="Calibri" w:hAnsi="Calibri"/>
        </w:rPr>
        <w:t>portfolios</w:t>
      </w:r>
      <w:proofErr w:type="spellEnd"/>
      <w:r>
        <w:rPr>
          <w:rFonts w:ascii="Calibri" w:hAnsi="Calibri"/>
        </w:rPr>
        <w:t xml:space="preserve"> of work that demonstrate mastery of content and competence in content areas.</w:t>
      </w:r>
      <w:r w:rsidR="00D2386E">
        <w:rPr>
          <w:rFonts w:ascii="Calibri" w:hAnsi="Calibri"/>
        </w:rPr>
        <w:t xml:space="preserve"> Creating </w:t>
      </w:r>
      <w:proofErr w:type="spellStart"/>
      <w:r w:rsidR="00D2386E">
        <w:rPr>
          <w:rFonts w:ascii="Calibri" w:hAnsi="Calibri"/>
        </w:rPr>
        <w:t>eportfolios</w:t>
      </w:r>
      <w:proofErr w:type="spellEnd"/>
      <w:r w:rsidR="00D2386E">
        <w:rPr>
          <w:rFonts w:ascii="Calibri" w:hAnsi="Calibri"/>
        </w:rPr>
        <w:t xml:space="preserve"> promotes accountability and authentic assessment, critical reflection and the integration of knowledge.</w:t>
      </w:r>
    </w:p>
    <w:p w:rsidR="007F6179" w:rsidRDefault="007F6179" w:rsidP="0051104F">
      <w:pPr>
        <w:spacing w:after="120" w:line="480" w:lineRule="auto"/>
        <w:ind w:firstLine="720"/>
        <w:rPr>
          <w:rFonts w:ascii="Calibri" w:hAnsi="Calibri"/>
        </w:rPr>
      </w:pPr>
      <w:r w:rsidRPr="007F6179">
        <w:rPr>
          <w:rFonts w:ascii="Calibri" w:hAnsi="Calibri"/>
          <w:b/>
          <w:i/>
        </w:rPr>
        <w:t>Strategy 3:</w:t>
      </w:r>
      <w:r>
        <w:rPr>
          <w:rFonts w:ascii="Calibri" w:hAnsi="Calibri"/>
        </w:rPr>
        <w:t xml:space="preserve"> Assessment rubrics designed to evaluate the products associated with each program activity.</w:t>
      </w:r>
    </w:p>
    <w:p w:rsidR="00834536" w:rsidRPr="00DE178D" w:rsidRDefault="00834536" w:rsidP="00834536">
      <w:pPr>
        <w:rPr>
          <w:rFonts w:ascii="Calibri" w:hAnsi="Calibri"/>
          <w:bCs/>
        </w:rPr>
      </w:pPr>
    </w:p>
    <w:p w:rsidR="003E0F41" w:rsidRDefault="003E0F41">
      <w:r>
        <w:br w:type="page"/>
      </w:r>
    </w:p>
    <w:p w:rsidR="008E6EBB" w:rsidRPr="003E0F41" w:rsidRDefault="003E0F41" w:rsidP="003E0F41">
      <w:pPr>
        <w:pStyle w:val="Heading2"/>
        <w:jc w:val="center"/>
        <w:rPr>
          <w:color w:val="auto"/>
          <w:sz w:val="24"/>
          <w:szCs w:val="24"/>
        </w:rPr>
      </w:pPr>
      <w:r w:rsidRPr="003E0F41">
        <w:rPr>
          <w:color w:val="auto"/>
          <w:sz w:val="24"/>
          <w:szCs w:val="24"/>
        </w:rPr>
        <w:t>References</w:t>
      </w:r>
    </w:p>
    <w:p w:rsidR="003E0F41" w:rsidRDefault="003E0F41" w:rsidP="008E1739">
      <w:pPr>
        <w:spacing w:after="0"/>
      </w:pPr>
    </w:p>
    <w:p w:rsidR="003E0F41" w:rsidRDefault="003E0F41" w:rsidP="003E0F41">
      <w:pPr>
        <w:pStyle w:val="Bibliography"/>
        <w:rPr>
          <w:noProof/>
        </w:rPr>
      </w:pPr>
      <w:r>
        <w:rPr>
          <w:noProof/>
        </w:rPr>
        <w:t xml:space="preserve">Denver Public Schools. (2009). </w:t>
      </w:r>
      <w:r>
        <w:rPr>
          <w:i/>
          <w:iCs/>
          <w:noProof/>
        </w:rPr>
        <w:t>Denver Public Schools 5-Year Goals.</w:t>
      </w:r>
      <w:r>
        <w:rPr>
          <w:noProof/>
        </w:rPr>
        <w:t xml:space="preserve"> Denver: Denver Public Schools.</w:t>
      </w:r>
    </w:p>
    <w:p w:rsidR="003E0F41" w:rsidRDefault="003E0F41" w:rsidP="00FD1707">
      <w:pPr>
        <w:spacing w:after="0"/>
        <w:rPr>
          <w:noProof/>
        </w:rPr>
      </w:pPr>
      <w:r>
        <w:rPr>
          <w:noProof/>
        </w:rPr>
        <w:t xml:space="preserve">McREL (Regional Educational Laboratory). (2004). </w:t>
      </w:r>
      <w:r>
        <w:rPr>
          <w:i/>
          <w:iCs/>
          <w:noProof/>
        </w:rPr>
        <w:t>The Effectiveness of Out-of-School-Time Strategies in Assisting Low-Achieving Students in Reading and Mathematics: A Research Synthesis.</w:t>
      </w:r>
      <w:r>
        <w:rPr>
          <w:noProof/>
        </w:rPr>
        <w:t xml:space="preserve"> Washington, D. C.: Department of Education.</w:t>
      </w:r>
    </w:p>
    <w:sectPr w:rsidR="003E0F41" w:rsidSect="005E6C7F">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CB7" w:rsidRDefault="00775CB7" w:rsidP="001D030B">
      <w:pPr>
        <w:spacing w:after="0" w:line="240" w:lineRule="auto"/>
      </w:pPr>
      <w:r>
        <w:separator/>
      </w:r>
    </w:p>
  </w:endnote>
  <w:endnote w:type="continuationSeparator" w:id="0">
    <w:p w:rsidR="00775CB7" w:rsidRDefault="00775CB7" w:rsidP="001D0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3D" w:rsidRDefault="00451EE1">
    <w:pPr>
      <w:pStyle w:val="Footer"/>
    </w:pPr>
    <w:r>
      <w:t xml:space="preserve">LIS 4510 </w:t>
    </w:r>
    <w:r w:rsidR="009B703D">
      <w:t>Collaborative Programming Plan</w:t>
    </w:r>
    <w:r>
      <w:t xml:space="preserve"> Assignment—</w:t>
    </w:r>
    <w:proofErr w:type="spellStart"/>
    <w:r>
      <w:t>Jolanda</w:t>
    </w:r>
    <w:proofErr w:type="spellEnd"/>
    <w:r>
      <w:t xml:space="preserve"> Durbin &amp; Earline Hill</w:t>
    </w:r>
    <w:r w:rsidR="009B703D">
      <w:tab/>
    </w:r>
    <w:fldSimple w:instr=" DATE \@ &quot;M/d/yyyy&quot; ">
      <w:r w:rsidR="005D7A70">
        <w:rPr>
          <w:noProof/>
        </w:rPr>
        <w:t>11/4/2010</w:t>
      </w:r>
    </w:fldSimple>
  </w:p>
  <w:p w:rsidR="009B703D" w:rsidRDefault="009B7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CB7" w:rsidRDefault="00775CB7" w:rsidP="001D030B">
      <w:pPr>
        <w:spacing w:after="0" w:line="240" w:lineRule="auto"/>
      </w:pPr>
      <w:r>
        <w:separator/>
      </w:r>
    </w:p>
  </w:footnote>
  <w:footnote w:type="continuationSeparator" w:id="0">
    <w:p w:rsidR="00775CB7" w:rsidRDefault="00775CB7" w:rsidP="001D030B">
      <w:pPr>
        <w:spacing w:after="0" w:line="240" w:lineRule="auto"/>
      </w:pPr>
      <w:r>
        <w:continuationSeparator/>
      </w:r>
    </w:p>
  </w:footnote>
  <w:footnote w:id="1">
    <w:p w:rsidR="00D123B8" w:rsidRPr="00913DE8" w:rsidRDefault="00D123B8" w:rsidP="00D123B8">
      <w:pPr>
        <w:tabs>
          <w:tab w:val="left" w:pos="5760"/>
        </w:tabs>
        <w:ind w:left="360"/>
        <w:rPr>
          <w:sz w:val="18"/>
          <w:szCs w:val="18"/>
        </w:rPr>
      </w:pPr>
      <w:r>
        <w:rPr>
          <w:rStyle w:val="FootnoteReference"/>
        </w:rPr>
        <w:footnoteRef/>
      </w:r>
      <w:r>
        <w:t xml:space="preserve"> </w:t>
      </w:r>
      <w:r w:rsidRPr="00913DE8">
        <w:rPr>
          <w:sz w:val="18"/>
          <w:szCs w:val="18"/>
        </w:rPr>
        <w:t>Activities adapted from resources found at: www.readwritethink.org</w:t>
      </w:r>
    </w:p>
    <w:p w:rsidR="00D123B8" w:rsidRDefault="00D123B8" w:rsidP="00D123B8">
      <w:pPr>
        <w:tabs>
          <w:tab w:val="left" w:pos="5760"/>
        </w:tabs>
        <w:ind w:left="360"/>
      </w:pPr>
    </w:p>
    <w:p w:rsidR="00D123B8" w:rsidRDefault="00D123B8">
      <w:pPr>
        <w:pStyle w:val="FootnoteText"/>
      </w:pPr>
    </w:p>
  </w:footnote>
  <w:footnote w:id="2">
    <w:p w:rsidR="00913DE8" w:rsidRPr="00913DE8" w:rsidRDefault="00913DE8" w:rsidP="00913DE8">
      <w:pPr>
        <w:tabs>
          <w:tab w:val="left" w:pos="5760"/>
        </w:tabs>
        <w:ind w:left="360"/>
        <w:rPr>
          <w:sz w:val="18"/>
          <w:szCs w:val="18"/>
        </w:rPr>
      </w:pPr>
      <w:r>
        <w:rPr>
          <w:rStyle w:val="FootnoteReference"/>
        </w:rPr>
        <w:footnoteRef/>
      </w:r>
      <w:r>
        <w:t xml:space="preserve"> </w:t>
      </w:r>
      <w:r w:rsidRPr="00913DE8">
        <w:rPr>
          <w:sz w:val="18"/>
          <w:szCs w:val="18"/>
        </w:rPr>
        <w:t>Activities adapted from resources found at: www.readwritethink.org</w:t>
      </w:r>
    </w:p>
    <w:p w:rsidR="00913DE8" w:rsidRDefault="00913DE8" w:rsidP="00913DE8">
      <w:pPr>
        <w:tabs>
          <w:tab w:val="left" w:pos="5760"/>
        </w:tabs>
        <w:ind w:left="360"/>
      </w:pPr>
    </w:p>
    <w:p w:rsidR="00913DE8" w:rsidRDefault="00913DE8" w:rsidP="00913DE8">
      <w:pPr>
        <w:pStyle w:val="FootnoteText"/>
      </w:pPr>
    </w:p>
  </w:footnote>
  <w:footnote w:id="3">
    <w:p w:rsidR="00913DE8" w:rsidRPr="00913DE8" w:rsidRDefault="00913DE8" w:rsidP="00913DE8">
      <w:pPr>
        <w:tabs>
          <w:tab w:val="left" w:pos="5760"/>
        </w:tabs>
        <w:ind w:left="360"/>
        <w:rPr>
          <w:sz w:val="18"/>
          <w:szCs w:val="18"/>
        </w:rPr>
      </w:pPr>
      <w:r>
        <w:rPr>
          <w:rStyle w:val="FootnoteReference"/>
        </w:rPr>
        <w:footnoteRef/>
      </w:r>
      <w:r>
        <w:t xml:space="preserve"> </w:t>
      </w:r>
      <w:r w:rsidRPr="00913DE8">
        <w:rPr>
          <w:sz w:val="18"/>
          <w:szCs w:val="18"/>
        </w:rPr>
        <w:t>Activities adapted from resources found at: www.readwritethink.org</w:t>
      </w:r>
    </w:p>
    <w:p w:rsidR="00913DE8" w:rsidRDefault="00913DE8" w:rsidP="00913DE8">
      <w:pPr>
        <w:tabs>
          <w:tab w:val="left" w:pos="5760"/>
        </w:tabs>
        <w:ind w:left="360"/>
      </w:pPr>
    </w:p>
    <w:p w:rsidR="00913DE8" w:rsidRDefault="00913DE8" w:rsidP="00913DE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0B" w:rsidRDefault="00332F8D">
    <w:pPr>
      <w:pStyle w:val="Header"/>
    </w:pPr>
    <w:r>
      <w:rPr>
        <w:noProof/>
        <w:lang w:eastAsia="zh-TW"/>
      </w:rPr>
      <w:pict>
        <v:shapetype id="_x0000_t202" coordsize="21600,21600" o:spt="202" path="m,l,21600r21600,l21600,xe">
          <v:stroke joinstyle="miter"/>
          <v:path gradientshapeok="t" o:connecttype="rect"/>
        </v:shapetype>
        <v:shape id="_x0000_s2050"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2050;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B703D" w:rsidRDefault="005E6C7F">
                    <w:pPr>
                      <w:spacing w:after="0" w:line="240" w:lineRule="auto"/>
                    </w:pPr>
                    <w:r>
                      <w:t>Demonstration Project: Libraries Supporting Student Learning</w:t>
                    </w:r>
                  </w:p>
                </w:sdtContent>
              </w:sdt>
            </w:txbxContent>
          </v:textbox>
          <w10:wrap anchorx="margin" anchory="margin"/>
        </v:shape>
      </w:pict>
    </w:r>
    <w:r>
      <w:rPr>
        <w:noProof/>
        <w:lang w:eastAsia="zh-TW"/>
      </w:rPr>
      <w:pict>
        <v:shape id="_x0000_s2049"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2049;mso-fit-shape-to-text:t" inset=",0,,0">
            <w:txbxContent>
              <w:p w:rsidR="009B703D" w:rsidRDefault="00332F8D">
                <w:pPr>
                  <w:spacing w:after="0" w:line="240" w:lineRule="auto"/>
                  <w:jc w:val="right"/>
                  <w:rPr>
                    <w:color w:val="FFFFFF" w:themeColor="background1"/>
                  </w:rPr>
                </w:pPr>
                <w:fldSimple w:instr=" PAGE   \* MERGEFORMAT ">
                  <w:r w:rsidR="00FD1707" w:rsidRPr="00FD1707">
                    <w:rPr>
                      <w:noProof/>
                      <w:color w:val="FFFFFF" w:themeColor="background1"/>
                    </w:rPr>
                    <w:t>2</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00C57"/>
    <w:multiLevelType w:val="hybridMultilevel"/>
    <w:tmpl w:val="CCE033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024CB"/>
    <w:multiLevelType w:val="hybridMultilevel"/>
    <w:tmpl w:val="5412B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F4522"/>
    <w:multiLevelType w:val="hybridMultilevel"/>
    <w:tmpl w:val="B43CE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DF79F2"/>
    <w:multiLevelType w:val="hybridMultilevel"/>
    <w:tmpl w:val="F4E2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A452E"/>
    <w:multiLevelType w:val="hybridMultilevel"/>
    <w:tmpl w:val="68E4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9337B"/>
    <w:multiLevelType w:val="hybridMultilevel"/>
    <w:tmpl w:val="51466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DD79D6"/>
    <w:multiLevelType w:val="hybridMultilevel"/>
    <w:tmpl w:val="B826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D27EDD"/>
    <w:multiLevelType w:val="hybridMultilevel"/>
    <w:tmpl w:val="6B2E5E5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nsid w:val="6B486EE2"/>
    <w:multiLevelType w:val="hybridMultilevel"/>
    <w:tmpl w:val="3796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6210DF"/>
    <w:multiLevelType w:val="hybridMultilevel"/>
    <w:tmpl w:val="D3840B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5"/>
  </w:num>
  <w:num w:numId="3">
    <w:abstractNumId w:val="1"/>
  </w:num>
  <w:num w:numId="4">
    <w:abstractNumId w:val="0"/>
  </w:num>
  <w:num w:numId="5">
    <w:abstractNumId w:val="2"/>
  </w:num>
  <w:num w:numId="6">
    <w:abstractNumId w:val="4"/>
  </w:num>
  <w:num w:numId="7">
    <w:abstractNumId w:val="3"/>
  </w:num>
  <w:num w:numId="8">
    <w:abstractNumId w:val="6"/>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hdrShapeDefaults>
    <o:shapedefaults v:ext="edit" spidmax="7170"/>
    <o:shapelayout v:ext="edit">
      <o:idmap v:ext="edit" data="2"/>
    </o:shapelayout>
  </w:hdrShapeDefaults>
  <w:footnotePr>
    <w:footnote w:id="-1"/>
    <w:footnote w:id="0"/>
  </w:footnotePr>
  <w:endnotePr>
    <w:endnote w:id="-1"/>
    <w:endnote w:id="0"/>
  </w:endnotePr>
  <w:compat/>
  <w:rsids>
    <w:rsidRoot w:val="001D030B"/>
    <w:rsid w:val="00011E71"/>
    <w:rsid w:val="00030331"/>
    <w:rsid w:val="00043DEB"/>
    <w:rsid w:val="00052B18"/>
    <w:rsid w:val="00055F88"/>
    <w:rsid w:val="00186383"/>
    <w:rsid w:val="00194CAA"/>
    <w:rsid w:val="001B5EBC"/>
    <w:rsid w:val="001C68FA"/>
    <w:rsid w:val="001C6ADD"/>
    <w:rsid w:val="001D030B"/>
    <w:rsid w:val="001E338E"/>
    <w:rsid w:val="002859B4"/>
    <w:rsid w:val="003060D1"/>
    <w:rsid w:val="00332F8D"/>
    <w:rsid w:val="003E0F41"/>
    <w:rsid w:val="00451EE1"/>
    <w:rsid w:val="004B2E13"/>
    <w:rsid w:val="0051104F"/>
    <w:rsid w:val="005B58EB"/>
    <w:rsid w:val="005D7A70"/>
    <w:rsid w:val="005E6C7F"/>
    <w:rsid w:val="00610C18"/>
    <w:rsid w:val="006B03AB"/>
    <w:rsid w:val="00775CB7"/>
    <w:rsid w:val="007D1B6A"/>
    <w:rsid w:val="007E5346"/>
    <w:rsid w:val="007F6179"/>
    <w:rsid w:val="00834536"/>
    <w:rsid w:val="00895C49"/>
    <w:rsid w:val="008E1739"/>
    <w:rsid w:val="008E6EBB"/>
    <w:rsid w:val="00902867"/>
    <w:rsid w:val="00906C96"/>
    <w:rsid w:val="00913DE8"/>
    <w:rsid w:val="009846AB"/>
    <w:rsid w:val="0098561E"/>
    <w:rsid w:val="009B703D"/>
    <w:rsid w:val="009E6D33"/>
    <w:rsid w:val="00A043AA"/>
    <w:rsid w:val="00A2126F"/>
    <w:rsid w:val="00A60A5F"/>
    <w:rsid w:val="00A70A5D"/>
    <w:rsid w:val="00AD7C0D"/>
    <w:rsid w:val="00AE3893"/>
    <w:rsid w:val="00C8615C"/>
    <w:rsid w:val="00CA6B51"/>
    <w:rsid w:val="00D123B8"/>
    <w:rsid w:val="00D2386E"/>
    <w:rsid w:val="00D3001A"/>
    <w:rsid w:val="00D31199"/>
    <w:rsid w:val="00D353D0"/>
    <w:rsid w:val="00E03216"/>
    <w:rsid w:val="00E1644C"/>
    <w:rsid w:val="00E65BE5"/>
    <w:rsid w:val="00E6701F"/>
    <w:rsid w:val="00EA442C"/>
    <w:rsid w:val="00EA57D0"/>
    <w:rsid w:val="00F26B3A"/>
    <w:rsid w:val="00FD1069"/>
    <w:rsid w:val="00FD1707"/>
    <w:rsid w:val="00FE2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18"/>
  </w:style>
  <w:style w:type="paragraph" w:styleId="Heading2">
    <w:name w:val="heading 2"/>
    <w:basedOn w:val="Normal"/>
    <w:next w:val="Normal"/>
    <w:link w:val="Heading2Char"/>
    <w:uiPriority w:val="9"/>
    <w:unhideWhenUsed/>
    <w:qFormat/>
    <w:rsid w:val="00D353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38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30B"/>
  </w:style>
  <w:style w:type="paragraph" w:styleId="Footer">
    <w:name w:val="footer"/>
    <w:basedOn w:val="Normal"/>
    <w:link w:val="FooterChar"/>
    <w:uiPriority w:val="99"/>
    <w:unhideWhenUsed/>
    <w:rsid w:val="001D0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30B"/>
  </w:style>
  <w:style w:type="paragraph" w:styleId="BalloonText">
    <w:name w:val="Balloon Text"/>
    <w:basedOn w:val="Normal"/>
    <w:link w:val="BalloonTextChar"/>
    <w:uiPriority w:val="99"/>
    <w:semiHidden/>
    <w:unhideWhenUsed/>
    <w:rsid w:val="001D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0B"/>
    <w:rPr>
      <w:rFonts w:ascii="Tahoma" w:hAnsi="Tahoma" w:cs="Tahoma"/>
      <w:sz w:val="16"/>
      <w:szCs w:val="16"/>
    </w:rPr>
  </w:style>
  <w:style w:type="paragraph" w:styleId="Caption">
    <w:name w:val="caption"/>
    <w:basedOn w:val="Normal"/>
    <w:next w:val="Normal"/>
    <w:qFormat/>
    <w:rsid w:val="008E1739"/>
    <w:pPr>
      <w:spacing w:after="0" w:line="240" w:lineRule="auto"/>
      <w:jc w:val="both"/>
    </w:pPr>
    <w:rPr>
      <w:rFonts w:ascii="Palatino Linotype" w:eastAsia="Times New Roman" w:hAnsi="Palatino Linotype" w:cs="Times New Roman"/>
      <w:b/>
      <w:bCs/>
      <w:sz w:val="20"/>
      <w:szCs w:val="20"/>
    </w:rPr>
  </w:style>
  <w:style w:type="character" w:customStyle="1" w:styleId="Heading2Char">
    <w:name w:val="Heading 2 Char"/>
    <w:basedOn w:val="DefaultParagraphFont"/>
    <w:link w:val="Heading2"/>
    <w:uiPriority w:val="9"/>
    <w:rsid w:val="00D353D0"/>
    <w:rPr>
      <w:rFonts w:asciiTheme="majorHAnsi" w:eastAsiaTheme="majorEastAsia" w:hAnsiTheme="majorHAnsi" w:cstheme="majorBidi"/>
      <w:b/>
      <w:bCs/>
      <w:color w:val="4F81BD" w:themeColor="accent1"/>
      <w:sz w:val="26"/>
      <w:szCs w:val="26"/>
    </w:rPr>
  </w:style>
  <w:style w:type="table" w:styleId="LightGrid">
    <w:name w:val="Light Grid"/>
    <w:basedOn w:val="TableNormal"/>
    <w:uiPriority w:val="62"/>
    <w:rsid w:val="0083453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ibliography">
    <w:name w:val="Bibliography"/>
    <w:basedOn w:val="Normal"/>
    <w:next w:val="Normal"/>
    <w:uiPriority w:val="37"/>
    <w:unhideWhenUsed/>
    <w:rsid w:val="003E0F41"/>
  </w:style>
  <w:style w:type="table" w:styleId="LightGrid-Accent1">
    <w:name w:val="Light Grid Accent 1"/>
    <w:basedOn w:val="TableNormal"/>
    <w:uiPriority w:val="62"/>
    <w:rsid w:val="003E0F4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le">
    <w:name w:val="Title"/>
    <w:basedOn w:val="Normal"/>
    <w:next w:val="Normal"/>
    <w:link w:val="TitleChar"/>
    <w:uiPriority w:val="10"/>
    <w:qFormat/>
    <w:rsid w:val="006B03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03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B03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03AB"/>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E3893"/>
    <w:rPr>
      <w:rFonts w:asciiTheme="majorHAnsi" w:eastAsiaTheme="majorEastAsia" w:hAnsiTheme="majorHAnsi" w:cstheme="majorBidi"/>
      <w:b/>
      <w:bCs/>
      <w:color w:val="4F81BD" w:themeColor="accent1"/>
    </w:rPr>
  </w:style>
  <w:style w:type="table" w:styleId="LightShading-Accent1">
    <w:name w:val="Light Shading Accent 1"/>
    <w:basedOn w:val="TableNormal"/>
    <w:uiPriority w:val="60"/>
    <w:rsid w:val="00AE38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8615C"/>
    <w:rPr>
      <w:color w:val="0000FF" w:themeColor="hyperlink"/>
      <w:u w:val="single"/>
    </w:rPr>
  </w:style>
  <w:style w:type="table" w:styleId="TableGrid">
    <w:name w:val="Table Grid"/>
    <w:basedOn w:val="TableNormal"/>
    <w:uiPriority w:val="59"/>
    <w:rsid w:val="00C8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D123B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basedOn w:val="Normal"/>
    <w:link w:val="FootnoteTextChar"/>
    <w:uiPriority w:val="99"/>
    <w:semiHidden/>
    <w:unhideWhenUsed/>
    <w:rsid w:val="00D123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3B8"/>
    <w:rPr>
      <w:sz w:val="20"/>
      <w:szCs w:val="20"/>
    </w:rPr>
  </w:style>
  <w:style w:type="character" w:styleId="FootnoteReference">
    <w:name w:val="footnote reference"/>
    <w:basedOn w:val="DefaultParagraphFont"/>
    <w:uiPriority w:val="99"/>
    <w:semiHidden/>
    <w:unhideWhenUsed/>
    <w:rsid w:val="00D123B8"/>
    <w:rPr>
      <w:vertAlign w:val="superscript"/>
    </w:rPr>
  </w:style>
  <w:style w:type="paragraph" w:styleId="EndnoteText">
    <w:name w:val="endnote text"/>
    <w:basedOn w:val="Normal"/>
    <w:link w:val="EndnoteTextChar"/>
    <w:uiPriority w:val="99"/>
    <w:semiHidden/>
    <w:unhideWhenUsed/>
    <w:rsid w:val="00D123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23B8"/>
    <w:rPr>
      <w:sz w:val="20"/>
      <w:szCs w:val="20"/>
    </w:rPr>
  </w:style>
  <w:style w:type="character" w:styleId="EndnoteReference">
    <w:name w:val="endnote reference"/>
    <w:basedOn w:val="DefaultParagraphFont"/>
    <w:uiPriority w:val="99"/>
    <w:semiHidden/>
    <w:unhideWhenUsed/>
    <w:rsid w:val="00D123B8"/>
    <w:rPr>
      <w:vertAlign w:val="superscript"/>
    </w:rPr>
  </w:style>
  <w:style w:type="character" w:styleId="IntenseEmphasis">
    <w:name w:val="Intense Emphasis"/>
    <w:basedOn w:val="DefaultParagraphFont"/>
    <w:uiPriority w:val="21"/>
    <w:qFormat/>
    <w:rsid w:val="00913DE8"/>
    <w:rPr>
      <w:b/>
      <w:bCs/>
      <w:i/>
      <w:iCs/>
      <w:color w:val="4F81BD" w:themeColor="accent1"/>
    </w:rPr>
  </w:style>
  <w:style w:type="paragraph" w:styleId="NoSpacing">
    <w:name w:val="No Spacing"/>
    <w:link w:val="NoSpacingChar"/>
    <w:uiPriority w:val="1"/>
    <w:qFormat/>
    <w:rsid w:val="00451EE1"/>
    <w:pPr>
      <w:spacing w:after="0" w:line="240" w:lineRule="auto"/>
    </w:pPr>
    <w:rPr>
      <w:rFonts w:eastAsiaTheme="minorEastAsia"/>
    </w:rPr>
  </w:style>
  <w:style w:type="character" w:customStyle="1" w:styleId="NoSpacingChar">
    <w:name w:val="No Spacing Char"/>
    <w:basedOn w:val="DefaultParagraphFont"/>
    <w:link w:val="NoSpacing"/>
    <w:uiPriority w:val="1"/>
    <w:rsid w:val="00451EE1"/>
    <w:rPr>
      <w:rFonts w:eastAsiaTheme="minorEastAsia"/>
    </w:rPr>
  </w:style>
  <w:style w:type="paragraph" w:styleId="ListParagraph">
    <w:name w:val="List Paragraph"/>
    <w:basedOn w:val="Normal"/>
    <w:uiPriority w:val="34"/>
    <w:qFormat/>
    <w:rsid w:val="009028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katok.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readwritethink.org/parent-afterschool-resources/activities-projects/fairy-tales-30284.html" TargetMode="External"/><Relationship Id="rId4" Type="http://schemas.openxmlformats.org/officeDocument/2006/relationships/styles" Target="styles.xml"/><Relationship Id="rId9" Type="http://schemas.openxmlformats.org/officeDocument/2006/relationships/hyperlink" Target="http://www.readwritethink.org/parent-afterschool-resources/activities-projects/exploring-library-30286.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B5F50FC7464850B98C05C00126D344"/>
        <w:category>
          <w:name w:val="General"/>
          <w:gallery w:val="placeholder"/>
        </w:category>
        <w:types>
          <w:type w:val="bbPlcHdr"/>
        </w:types>
        <w:behaviors>
          <w:behavior w:val="content"/>
        </w:behaviors>
        <w:guid w:val="{165D2D00-3552-4BD1-B313-81AC86B5A673}"/>
      </w:docPartPr>
      <w:docPartBody>
        <w:p w:rsidR="0043515A" w:rsidRDefault="00CD68F1" w:rsidP="00CD68F1">
          <w:pPr>
            <w:pStyle w:val="C5B5F50FC7464850B98C05C00126D344"/>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5727"/>
    <w:rsid w:val="0043515A"/>
    <w:rsid w:val="00CD03C5"/>
    <w:rsid w:val="00CD68F1"/>
    <w:rsid w:val="00F45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E68346FAF6479AA4C31B35200A034D">
    <w:name w:val="F9E68346FAF6479AA4C31B35200A034D"/>
    <w:rsid w:val="00F45727"/>
  </w:style>
  <w:style w:type="paragraph" w:customStyle="1" w:styleId="D422D26190AA41DBAB8A2FAEAE1EB5D5">
    <w:name w:val="D422D26190AA41DBAB8A2FAEAE1EB5D5"/>
    <w:rsid w:val="00F45727"/>
  </w:style>
  <w:style w:type="paragraph" w:customStyle="1" w:styleId="5D57269A0DD6491EBB7568F847E858C1">
    <w:name w:val="5D57269A0DD6491EBB7568F847E858C1"/>
    <w:rsid w:val="00F45727"/>
  </w:style>
  <w:style w:type="paragraph" w:customStyle="1" w:styleId="926264FFDA9F4B0D90095FF2B25B9293">
    <w:name w:val="926264FFDA9F4B0D90095FF2B25B9293"/>
    <w:rsid w:val="00F45727"/>
  </w:style>
  <w:style w:type="paragraph" w:customStyle="1" w:styleId="FF52A8FAED7347C2AF8E66937A2687F8">
    <w:name w:val="FF52A8FAED7347C2AF8E66937A2687F8"/>
    <w:rsid w:val="00F45727"/>
  </w:style>
  <w:style w:type="paragraph" w:customStyle="1" w:styleId="CFFE105B7E6B4D8C93C44491478E8417">
    <w:name w:val="CFFE105B7E6B4D8C93C44491478E8417"/>
    <w:rsid w:val="00CD68F1"/>
  </w:style>
  <w:style w:type="paragraph" w:customStyle="1" w:styleId="86BC04E357784FDC9618090119932000">
    <w:name w:val="86BC04E357784FDC9618090119932000"/>
    <w:rsid w:val="00CD68F1"/>
  </w:style>
  <w:style w:type="paragraph" w:customStyle="1" w:styleId="80DE5AAA50E14E109D8D485EFBD088B9">
    <w:name w:val="80DE5AAA50E14E109D8D485EFBD088B9"/>
    <w:rsid w:val="00CD68F1"/>
  </w:style>
  <w:style w:type="paragraph" w:customStyle="1" w:styleId="181934EDF244411196C97094C41CF8A4">
    <w:name w:val="181934EDF244411196C97094C41CF8A4"/>
    <w:rsid w:val="00CD68F1"/>
  </w:style>
  <w:style w:type="paragraph" w:customStyle="1" w:styleId="B54DB1FB31534E81BF1D0BC83889922C">
    <w:name w:val="B54DB1FB31534E81BF1D0BC83889922C"/>
    <w:rsid w:val="00CD68F1"/>
  </w:style>
  <w:style w:type="paragraph" w:customStyle="1" w:styleId="975AF45D7CA443FAA58665DAEC3CFFDF">
    <w:name w:val="975AF45D7CA443FAA58665DAEC3CFFDF"/>
    <w:rsid w:val="00CD68F1"/>
  </w:style>
  <w:style w:type="paragraph" w:customStyle="1" w:styleId="7B36432A290E4DB5A4F12C201569580A">
    <w:name w:val="7B36432A290E4DB5A4F12C201569580A"/>
    <w:rsid w:val="00CD68F1"/>
  </w:style>
  <w:style w:type="paragraph" w:customStyle="1" w:styleId="AE09997D715240338E2981CECDD93616">
    <w:name w:val="AE09997D715240338E2981CECDD93616"/>
    <w:rsid w:val="00CD68F1"/>
  </w:style>
  <w:style w:type="paragraph" w:customStyle="1" w:styleId="F56607E8DB074D9DB92EBA8C8F09D94F">
    <w:name w:val="F56607E8DB074D9DB92EBA8C8F09D94F"/>
    <w:rsid w:val="00CD68F1"/>
  </w:style>
  <w:style w:type="paragraph" w:customStyle="1" w:styleId="A9B7B4EDAC9B48EBAD6CB02C53F2D5EE">
    <w:name w:val="A9B7B4EDAC9B48EBAD6CB02C53F2D5EE"/>
    <w:rsid w:val="00CD68F1"/>
  </w:style>
  <w:style w:type="paragraph" w:customStyle="1" w:styleId="493B09FA4E544F829D4E9EF7AB2C1682">
    <w:name w:val="493B09FA4E544F829D4E9EF7AB2C1682"/>
    <w:rsid w:val="00CD68F1"/>
  </w:style>
  <w:style w:type="paragraph" w:customStyle="1" w:styleId="BDD9F53F1A074FBC94D2B62F7DDC522F">
    <w:name w:val="BDD9F53F1A074FBC94D2B62F7DDC522F"/>
    <w:rsid w:val="00CD68F1"/>
  </w:style>
  <w:style w:type="paragraph" w:customStyle="1" w:styleId="1E88770E79F74779B9408DCD8A8FEB1D">
    <w:name w:val="1E88770E79F74779B9408DCD8A8FEB1D"/>
    <w:rsid w:val="00CD68F1"/>
  </w:style>
  <w:style w:type="paragraph" w:customStyle="1" w:styleId="3A0C568F25B74DB7B4959F8C069C71DB">
    <w:name w:val="3A0C568F25B74DB7B4959F8C069C71DB"/>
    <w:rsid w:val="00CD68F1"/>
  </w:style>
  <w:style w:type="paragraph" w:customStyle="1" w:styleId="7DD45A8B3D0E4A92A6AC24621E8DC13E">
    <w:name w:val="7DD45A8B3D0E4A92A6AC24621E8DC13E"/>
    <w:rsid w:val="00CD68F1"/>
  </w:style>
  <w:style w:type="paragraph" w:customStyle="1" w:styleId="FEA39E27E8BF4146A1512C96FEA400C0">
    <w:name w:val="FEA39E27E8BF4146A1512C96FEA400C0"/>
    <w:rsid w:val="00CD68F1"/>
  </w:style>
  <w:style w:type="paragraph" w:customStyle="1" w:styleId="0DF1E4CEED4F47DFBC269268871B8DE3">
    <w:name w:val="0DF1E4CEED4F47DFBC269268871B8DE3"/>
    <w:rsid w:val="00CD68F1"/>
  </w:style>
  <w:style w:type="paragraph" w:customStyle="1" w:styleId="FDB9BA0D6DD94522A33B2BF4EFB09A61">
    <w:name w:val="FDB9BA0D6DD94522A33B2BF4EFB09A61"/>
    <w:rsid w:val="00CD68F1"/>
  </w:style>
  <w:style w:type="paragraph" w:customStyle="1" w:styleId="C5B5F50FC7464850B98C05C00126D344">
    <w:name w:val="C5B5F50FC7464850B98C05C00126D344"/>
    <w:rsid w:val="00CD68F1"/>
  </w:style>
  <w:style w:type="paragraph" w:customStyle="1" w:styleId="90AD210219574B7CA7B5AC278487E448">
    <w:name w:val="90AD210219574B7CA7B5AC278487E448"/>
    <w:rsid w:val="00CD68F1"/>
  </w:style>
  <w:style w:type="paragraph" w:customStyle="1" w:styleId="0FB6E4AF1E434535A67026E582A64DF3">
    <w:name w:val="0FB6E4AF1E434535A67026E582A64DF3"/>
    <w:rsid w:val="00CD68F1"/>
  </w:style>
  <w:style w:type="paragraph" w:customStyle="1" w:styleId="E9DFA4399C2A4C7E97FA3EF056B7FF63">
    <w:name w:val="E9DFA4399C2A4C7E97FA3EF056B7FF63"/>
    <w:rsid w:val="00CD68F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BDAD4E-137F-44EE-808A-17B54047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14</Pages>
  <Words>3304</Words>
  <Characters>18836</Characters>
  <Application>Microsoft Office Word</Application>
  <DocSecurity>0</DocSecurity>
  <Lines>156</Lines>
  <Paragraphs>44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Demonstration Project: Libraries Supporting Student Learning</vt:lpstr>
      <vt:lpstr>    Needs Assessment</vt:lpstr>
      <vt:lpstr>    Target Population</vt:lpstr>
      <vt:lpstr>    Project Design</vt:lpstr>
      <vt:lpstr>    </vt:lpstr>
      <vt:lpstr>        Partnership for 21st Century Skills: 21st Century Student Outcomes</vt:lpstr>
      <vt:lpstr>        Examples of the types of programs and activities the Reading Connection project </vt:lpstr>
      <vt:lpstr>        Example of an after-school activity plan:</vt:lpstr>
      <vt:lpstr>    Program Participant Assessment Strategies</vt:lpstr>
      <vt:lpstr>    References</vt:lpstr>
    </vt:vector>
  </TitlesOfParts>
  <Company/>
  <LinksUpToDate>false</LinksUpToDate>
  <CharactersWithSpaces>22096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 Project: Libraries Supporting Student Learning</dc:title>
  <dc:subject>The Afterschool Program that makes Reading Relevant in Denver Public Schools</dc:subject>
  <dc:creator>Earline Hill</dc:creator>
  <cp:lastModifiedBy>E</cp:lastModifiedBy>
  <cp:revision>8</cp:revision>
  <dcterms:created xsi:type="dcterms:W3CDTF">2010-10-23T17:20:00Z</dcterms:created>
  <dcterms:modified xsi:type="dcterms:W3CDTF">2010-11-04T15:04:00Z</dcterms:modified>
</cp:coreProperties>
</file>